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F13B5">
      <w:pPr>
        <w:spacing w:line="360" w:lineRule="exact"/>
        <w:rPr>
          <w:rFonts w:ascii="宋体" w:hAnsi="宋体" w:eastAsia="宋体"/>
          <w:b/>
          <w:color w:val="000000"/>
          <w:sz w:val="24"/>
          <w:szCs w:val="24"/>
        </w:rPr>
      </w:pPr>
      <w:r>
        <w:rPr>
          <w:rFonts w:hint="eastAsia" w:ascii="Times New Roman" w:hAnsi="Times New Roman" w:eastAsia="黑体" w:cs="Times New Roman"/>
          <w:b/>
          <w:sz w:val="36"/>
          <w:szCs w:val="36"/>
        </w:rPr>
        <w:drawing>
          <wp:anchor distT="0" distB="0" distL="114300" distR="114300" simplePos="0" relativeHeight="251659264" behindDoc="0" locked="0" layoutInCell="1" allowOverlap="1">
            <wp:simplePos x="0" y="0"/>
            <wp:positionH relativeFrom="page">
              <wp:posOffset>10299700</wp:posOffset>
            </wp:positionH>
            <wp:positionV relativeFrom="topMargin">
              <wp:posOffset>12204700</wp:posOffset>
            </wp:positionV>
            <wp:extent cx="330200" cy="469900"/>
            <wp:effectExtent l="0" t="0" r="12700" b="6350"/>
            <wp:wrapNone/>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8"/>
                    <a:stretch>
                      <a:fillRect/>
                    </a:stretch>
                  </pic:blipFill>
                  <pic:spPr>
                    <a:xfrm>
                      <a:off x="0" y="0"/>
                      <a:ext cx="330200" cy="469900"/>
                    </a:xfrm>
                    <a:prstGeom prst="rect">
                      <a:avLst/>
                    </a:prstGeom>
                  </pic:spPr>
                </pic:pic>
              </a:graphicData>
            </a:graphic>
          </wp:anchor>
        </w:drawing>
      </w:r>
      <w:bookmarkStart w:id="0" w:name="_Hlk193389260"/>
      <w:bookmarkEnd w:id="0"/>
      <w:r>
        <w:rPr>
          <w:rFonts w:hint="eastAsia" w:ascii="Times New Roman" w:hAnsi="Times New Roman" w:eastAsia="黑体" w:cs="Times New Roman"/>
          <w:b/>
          <w:sz w:val="36"/>
          <w:szCs w:val="36"/>
        </w:rPr>
        <w:t>2025年上海市</w:t>
      </w:r>
      <w:r>
        <w:rPr>
          <w:rFonts w:hint="eastAsia" w:eastAsia="黑体" w:cs="Times New Roman"/>
          <w:b/>
          <w:sz w:val="36"/>
          <w:szCs w:val="36"/>
          <w:lang w:val="en-US" w:eastAsia="zh-CN"/>
        </w:rPr>
        <w:t>奉贤</w:t>
      </w:r>
      <w:r>
        <w:rPr>
          <w:rFonts w:hint="eastAsia" w:ascii="Times New Roman" w:hAnsi="Times New Roman" w:eastAsia="黑体" w:cs="Times New Roman"/>
          <w:b/>
          <w:sz w:val="36"/>
          <w:szCs w:val="36"/>
        </w:rPr>
        <w:t>区二模</w:t>
      </w:r>
      <w:r>
        <w:rPr>
          <w:rFonts w:hint="eastAsia" w:eastAsia="黑体" w:cs="Times New Roman"/>
          <w:b/>
          <w:sz w:val="36"/>
          <w:szCs w:val="36"/>
          <w:lang w:val="en-US" w:eastAsia="zh-CN"/>
        </w:rPr>
        <w:t>语文</w:t>
      </w:r>
      <w:r>
        <w:rPr>
          <w:rFonts w:hint="eastAsia" w:ascii="Times New Roman" w:hAnsi="Times New Roman" w:eastAsia="黑体" w:cs="Times New Roman"/>
          <w:b/>
          <w:sz w:val="36"/>
          <w:szCs w:val="36"/>
        </w:rPr>
        <w:t>试卷</w:t>
      </w:r>
    </w:p>
    <w:p w14:paraId="68F18D10">
      <w:pPr>
        <w:spacing w:line="380" w:lineRule="exact"/>
        <w:ind w:firstLine="2530" w:firstLineChars="900"/>
        <w:rPr>
          <w:rFonts w:hint="eastAsia" w:ascii="宋体" w:hAnsi="宋体" w:eastAsia="宋体"/>
          <w:b/>
          <w:color w:val="000000"/>
          <w:sz w:val="28"/>
          <w:szCs w:val="28"/>
        </w:rPr>
      </w:pPr>
    </w:p>
    <w:p w14:paraId="2213ED2F">
      <w:pPr>
        <w:spacing w:line="380" w:lineRule="exact"/>
        <w:ind w:firstLine="2530" w:firstLineChars="900"/>
        <w:rPr>
          <w:rFonts w:ascii="宋体" w:hAnsi="宋体" w:eastAsia="宋体"/>
          <w:b/>
          <w:color w:val="000000"/>
          <w:sz w:val="28"/>
          <w:szCs w:val="28"/>
        </w:rPr>
      </w:pPr>
      <w:r>
        <w:rPr>
          <w:rFonts w:hint="eastAsia" w:ascii="宋体" w:hAnsi="宋体" w:eastAsia="宋体"/>
          <w:b/>
          <w:color w:val="000000"/>
          <w:sz w:val="28"/>
          <w:szCs w:val="28"/>
        </w:rPr>
        <w:t>一、积累运用（10分）</w:t>
      </w:r>
    </w:p>
    <w:p w14:paraId="717EE329">
      <w:pPr>
        <w:wordWrap w:val="0"/>
        <w:spacing w:line="380" w:lineRule="exact"/>
        <w:ind w:firstLine="0" w:firstLineChars="0"/>
        <w:rPr>
          <w:rFonts w:ascii="宋体" w:hAnsi="宋体" w:eastAsia="宋体" w:cs="宋体"/>
          <w:b/>
          <w:bCs/>
          <w:szCs w:val="21"/>
        </w:rPr>
      </w:pPr>
      <w:r>
        <w:rPr>
          <w:rFonts w:hint="eastAsia" w:ascii="宋体" w:hAnsi="宋体" w:eastAsia="宋体" w:cs="宋体"/>
          <w:b/>
          <w:bCs/>
          <w:szCs w:val="21"/>
        </w:rPr>
        <w:t>1.按要求填空。（5分）</w:t>
      </w:r>
    </w:p>
    <w:p w14:paraId="2BDD99DA">
      <w:pPr>
        <w:wordWrap w:val="0"/>
        <w:spacing w:line="380" w:lineRule="exact"/>
        <w:ind w:firstLine="0" w:firstLineChars="0"/>
        <w:rPr>
          <w:rFonts w:ascii="宋体" w:hAnsi="宋体" w:eastAsia="宋体" w:cs="宋体"/>
          <w:szCs w:val="21"/>
        </w:rPr>
      </w:pPr>
      <w:r>
        <w:rPr>
          <w:rFonts w:hint="eastAsia" w:ascii="宋体" w:hAnsi="宋体" w:eastAsia="宋体" w:cs="宋体"/>
          <w:szCs w:val="21"/>
        </w:rPr>
        <w:t>（1）出师未捷身先死，</w:t>
      </w:r>
      <w:r>
        <w:rPr>
          <w:rFonts w:hint="eastAsia" w:ascii="宋体" w:hAnsi="宋体" w:eastAsia="宋体" w:cs="宋体"/>
          <w:szCs w:val="21"/>
          <w:u w:val="single"/>
        </w:rPr>
        <w:t xml:space="preserve">                     </w:t>
      </w:r>
      <w:r>
        <w:rPr>
          <w:rFonts w:hint="eastAsia" w:ascii="宋体" w:hAnsi="宋体" w:eastAsia="宋体" w:cs="宋体"/>
          <w:szCs w:val="21"/>
        </w:rPr>
        <w:t>。（杜甫《蜀相》）</w:t>
      </w:r>
    </w:p>
    <w:p w14:paraId="6F6400B5">
      <w:pPr>
        <w:wordWrap w:val="0"/>
        <w:spacing w:line="380" w:lineRule="exact"/>
        <w:ind w:firstLine="0" w:firstLineChars="0"/>
        <w:rPr>
          <w:rFonts w:ascii="宋体" w:hAnsi="宋体" w:eastAsia="宋体" w:cs="宋体"/>
          <w:szCs w:val="21"/>
        </w:rPr>
      </w:pPr>
      <w:r>
        <w:rPr>
          <w:rFonts w:hint="eastAsia" w:ascii="宋体" w:hAnsi="宋体" w:eastAsia="宋体" w:cs="宋体"/>
          <w:szCs w:val="21"/>
        </w:rPr>
        <w:t>（2）</w:t>
      </w:r>
      <w:r>
        <w:rPr>
          <w:rFonts w:hint="eastAsia" w:ascii="宋体" w:hAnsi="宋体" w:eastAsia="宋体" w:cs="宋体"/>
          <w:szCs w:val="21"/>
          <w:u w:val="single"/>
        </w:rPr>
        <w:t xml:space="preserve">               </w:t>
      </w:r>
      <w:r>
        <w:rPr>
          <w:rFonts w:hint="eastAsia" w:ascii="宋体" w:hAnsi="宋体" w:eastAsia="宋体" w:cs="宋体"/>
          <w:szCs w:val="21"/>
        </w:rPr>
        <w:t>，足以极视听之娱。（</w:t>
      </w:r>
      <w:r>
        <w:rPr>
          <w:rFonts w:hint="eastAsia" w:ascii="宋体" w:hAnsi="宋体" w:eastAsia="宋体" w:cs="宋体"/>
          <w:szCs w:val="21"/>
          <w:u w:val="single"/>
        </w:rPr>
        <w:t xml:space="preserve">      </w:t>
      </w:r>
      <w:r>
        <w:rPr>
          <w:rFonts w:hint="eastAsia" w:ascii="宋体" w:hAnsi="宋体" w:eastAsia="宋体" w:cs="宋体"/>
          <w:szCs w:val="21"/>
        </w:rPr>
        <w:t>《兰亭集序》）</w:t>
      </w:r>
    </w:p>
    <w:p w14:paraId="6A7C08A7">
      <w:pPr>
        <w:wordWrap w:val="0"/>
        <w:spacing w:line="380" w:lineRule="exact"/>
        <w:ind w:firstLine="0" w:firstLineChars="0"/>
        <w:rPr>
          <w:rFonts w:ascii="宋体" w:hAnsi="宋体" w:eastAsia="宋体" w:cs="宋体"/>
          <w:szCs w:val="21"/>
          <w:u w:val="single"/>
        </w:rPr>
      </w:pPr>
      <w:r>
        <w:rPr>
          <w:rFonts w:hint="eastAsia" w:ascii="宋体" w:hAnsi="宋体" w:eastAsia="宋体" w:cs="宋体"/>
          <w:szCs w:val="21"/>
        </w:rPr>
        <w:t>（3）《老子·六十四章》中“</w:t>
      </w:r>
      <w:r>
        <w:rPr>
          <w:rFonts w:hint="eastAsia" w:ascii="宋体" w:hAnsi="宋体" w:eastAsia="宋体" w:cs="宋体"/>
          <w:szCs w:val="21"/>
          <w:u w:val="single"/>
        </w:rPr>
        <w:t xml:space="preserve">               </w:t>
      </w:r>
      <w:r>
        <w:rPr>
          <w:rFonts w:hint="eastAsia" w:ascii="宋体" w:hAnsi="宋体" w:eastAsia="宋体" w:cs="宋体"/>
          <w:szCs w:val="21"/>
        </w:rPr>
        <w:t xml:space="preserve"> ，</w:t>
      </w:r>
      <w:r>
        <w:rPr>
          <w:rFonts w:hint="eastAsia" w:ascii="宋体" w:hAnsi="宋体" w:eastAsia="宋体" w:cs="宋体"/>
          <w:szCs w:val="21"/>
          <w:u w:val="single"/>
        </w:rPr>
        <w:t xml:space="preserve">               </w:t>
      </w:r>
      <w:r>
        <w:rPr>
          <w:rFonts w:hint="eastAsia" w:ascii="宋体" w:hAnsi="宋体" w:eastAsia="宋体" w:cs="宋体"/>
          <w:szCs w:val="21"/>
        </w:rPr>
        <w:t>”两句告诫人们行事应未雨绸缪，从源头上解决祸患。</w:t>
      </w:r>
    </w:p>
    <w:p w14:paraId="3364D3E6">
      <w:pPr>
        <w:wordWrap w:val="0"/>
        <w:spacing w:line="380" w:lineRule="exact"/>
        <w:ind w:firstLine="0" w:firstLineChars="0"/>
        <w:rPr>
          <w:rFonts w:ascii="宋体" w:hAnsi="宋体" w:eastAsia="宋体" w:cs="宋体"/>
          <w:b/>
          <w:bCs/>
          <w:szCs w:val="21"/>
        </w:rPr>
      </w:pPr>
      <w:r>
        <w:rPr>
          <w:rFonts w:hint="eastAsia" w:ascii="宋体" w:hAnsi="宋体" w:eastAsia="宋体" w:cs="宋体"/>
          <w:b/>
          <w:bCs/>
          <w:szCs w:val="21"/>
        </w:rPr>
        <w:t>2</w:t>
      </w:r>
      <w:r>
        <w:rPr>
          <w:rFonts w:ascii="宋体" w:hAnsi="宋体" w:eastAsia="宋体" w:cs="宋体"/>
          <w:b/>
          <w:bCs/>
          <w:szCs w:val="21"/>
        </w:rPr>
        <w:t>.</w:t>
      </w:r>
      <w:r>
        <w:rPr>
          <w:rFonts w:hint="eastAsia" w:ascii="宋体" w:hAnsi="宋体" w:eastAsia="宋体" w:cs="宋体"/>
          <w:b/>
          <w:bCs/>
          <w:szCs w:val="21"/>
        </w:rPr>
        <w:t>按要求作答。（5分）</w:t>
      </w:r>
    </w:p>
    <w:p w14:paraId="3E21E13E">
      <w:pPr>
        <w:wordWrap w:val="0"/>
        <w:spacing w:line="380" w:lineRule="exact"/>
        <w:ind w:firstLine="0" w:firstLineChars="0"/>
        <w:rPr>
          <w:rFonts w:ascii="宋体" w:hAnsi="宋体" w:eastAsia="宋体" w:cs="宋体"/>
          <w:szCs w:val="21"/>
        </w:rPr>
      </w:pPr>
      <w:r>
        <w:rPr>
          <w:rFonts w:hint="eastAsia" w:ascii="宋体" w:hAnsi="宋体" w:eastAsia="宋体" w:cs="宋体"/>
          <w:szCs w:val="21"/>
        </w:rPr>
        <w:t>（1）小贤对儒家思想产生了兴趣，在收集相关文章时读到了这段文字：</w:t>
      </w:r>
    </w:p>
    <w:p w14:paraId="34CAD453">
      <w:pPr>
        <w:wordWrap w:val="0"/>
        <w:spacing w:line="380" w:lineRule="exact"/>
        <w:ind w:firstLine="0" w:firstLineChars="0"/>
        <w:rPr>
          <w:rFonts w:ascii="楷体" w:hAnsi="楷体" w:eastAsia="楷体" w:cs="楷体"/>
          <w:szCs w:val="21"/>
        </w:rPr>
      </w:pPr>
      <w:r>
        <w:rPr>
          <w:rFonts w:hint="eastAsia" w:ascii="宋体" w:hAnsi="宋体" w:eastAsia="宋体" w:cs="宋体"/>
          <w:szCs w:val="21"/>
        </w:rPr>
        <w:t xml:space="preserve">   </w:t>
      </w:r>
      <w:r>
        <w:rPr>
          <w:rFonts w:hint="eastAsia" w:ascii="楷体" w:hAnsi="楷体" w:eastAsia="楷体" w:cs="楷体"/>
          <w:szCs w:val="21"/>
        </w:rPr>
        <w:t xml:space="preserve"> 在儒家看来，一个人不可能什么事都不做，</w:t>
      </w:r>
      <w:r>
        <w:rPr>
          <w:rFonts w:hint="eastAsia" w:ascii="楷体" w:hAnsi="楷体" w:eastAsia="楷体" w:cs="楷体"/>
          <w:szCs w:val="21"/>
          <w:u w:val="single"/>
        </w:rPr>
        <w:t xml:space="preserve">          </w:t>
      </w:r>
      <w:r>
        <w:rPr>
          <w:rFonts w:hint="eastAsia" w:ascii="楷体" w:hAnsi="楷体" w:eastAsia="楷体" w:cs="楷体"/>
          <w:szCs w:val="21"/>
        </w:rPr>
        <w:t>。</w:t>
      </w:r>
      <w:r>
        <w:rPr>
          <w:rFonts w:hint="eastAsia" w:ascii="楷体" w:hAnsi="楷体" w:eastAsia="楷体" w:cs="楷体"/>
          <w:szCs w:val="21"/>
          <w:u w:val="single"/>
        </w:rPr>
        <w:t xml:space="preserve">           </w:t>
      </w:r>
      <w:r>
        <w:rPr>
          <w:rFonts w:hint="eastAsia" w:ascii="楷体" w:hAnsi="楷体" w:eastAsia="楷体" w:cs="楷体"/>
          <w:szCs w:val="21"/>
        </w:rPr>
        <w:t>，</w:t>
      </w:r>
      <w:r>
        <w:rPr>
          <w:rFonts w:hint="eastAsia" w:ascii="楷体" w:hAnsi="楷体" w:eastAsia="楷体" w:cs="楷体"/>
          <w:szCs w:val="21"/>
          <w:u w:val="single"/>
        </w:rPr>
        <w:t xml:space="preserve">           </w:t>
      </w:r>
      <w:r>
        <w:rPr>
          <w:rFonts w:hint="eastAsia" w:ascii="楷体" w:hAnsi="楷体" w:eastAsia="楷体" w:cs="楷体"/>
          <w:szCs w:val="21"/>
        </w:rPr>
        <w:t>，</w:t>
      </w:r>
      <w:r>
        <w:rPr>
          <w:rFonts w:hint="eastAsia" w:ascii="楷体" w:hAnsi="楷体" w:eastAsia="楷体" w:cs="楷体"/>
          <w:szCs w:val="21"/>
          <w:u w:val="single"/>
        </w:rPr>
        <w:t xml:space="preserve">           </w:t>
      </w:r>
      <w:r>
        <w:rPr>
          <w:rFonts w:hint="eastAsia" w:ascii="楷体" w:hAnsi="楷体" w:eastAsia="楷体" w:cs="楷体"/>
          <w:szCs w:val="21"/>
        </w:rPr>
        <w:t>，其价值就在“做”之中，不在于达到什么外在的结果，</w:t>
      </w:r>
      <w:r>
        <w:rPr>
          <w:rFonts w:hint="eastAsia" w:ascii="楷体" w:hAnsi="楷体" w:eastAsia="楷体" w:cs="楷体"/>
          <w:szCs w:val="21"/>
          <w:u w:val="single"/>
        </w:rPr>
        <w:t xml:space="preserve">          </w:t>
      </w:r>
      <w:r>
        <w:rPr>
          <w:rFonts w:hint="eastAsia" w:ascii="楷体" w:hAnsi="楷体" w:eastAsia="楷体" w:cs="楷体"/>
          <w:szCs w:val="21"/>
        </w:rPr>
        <w:t>。</w:t>
      </w:r>
    </w:p>
    <w:p w14:paraId="644054F5">
      <w:pPr>
        <w:wordWrap w:val="0"/>
        <w:spacing w:line="380" w:lineRule="exact"/>
        <w:ind w:firstLine="0" w:firstLineChars="0"/>
        <w:rPr>
          <w:rFonts w:ascii="宋体" w:hAnsi="宋体" w:eastAsia="宋体" w:cs="宋体"/>
          <w:szCs w:val="21"/>
        </w:rPr>
      </w:pPr>
      <w:r>
        <w:rPr>
          <w:rFonts w:hint="eastAsia" w:ascii="宋体" w:hAnsi="宋体" w:eastAsia="宋体" w:cs="宋体"/>
          <w:szCs w:val="21"/>
        </w:rPr>
        <w:t>（1）将下列编号的语句依次填入语段空白处，语意最连贯的一项是（</w:t>
      </w:r>
      <w:r>
        <w:rPr>
          <w:rFonts w:ascii="宋体" w:hAnsi="宋体" w:eastAsia="宋体" w:cs="宋体"/>
          <w:szCs w:val="21"/>
        </w:rPr>
        <w:t xml:space="preserve"> </w:t>
      </w:r>
      <w:r>
        <w:rPr>
          <w:rFonts w:hint="eastAsia" w:ascii="宋体" w:hAnsi="宋体" w:eastAsia="宋体" w:cs="宋体"/>
          <w:szCs w:val="21"/>
        </w:rPr>
        <w:t xml:space="preserve">  ）（2分）</w:t>
      </w:r>
    </w:p>
    <w:p w14:paraId="13082EEC">
      <w:pPr>
        <w:wordWrap w:val="0"/>
        <w:spacing w:line="380" w:lineRule="exact"/>
        <w:ind w:firstLine="0" w:firstLineChars="0"/>
        <w:rPr>
          <w:rFonts w:ascii="宋体" w:hAnsi="宋体" w:eastAsia="宋体" w:cs="宋体"/>
          <w:szCs w:val="21"/>
        </w:rPr>
      </w:pP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1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①</w:t>
      </w:r>
      <w:r>
        <w:rPr>
          <w:rFonts w:ascii="宋体" w:hAnsi="宋体" w:eastAsia="宋体" w:cs="宋体"/>
          <w:szCs w:val="21"/>
        </w:rPr>
        <w:fldChar w:fldCharType="end"/>
      </w:r>
      <w:r>
        <w:rPr>
          <w:rFonts w:ascii="宋体" w:hAnsi="宋体" w:eastAsia="宋体" w:cs="宋体"/>
          <w:szCs w:val="21"/>
        </w:rPr>
        <w:t>但他做这些事情时</w:t>
      </w:r>
    </w:p>
    <w:p w14:paraId="3BFCC723">
      <w:pPr>
        <w:wordWrap w:val="0"/>
        <w:spacing w:line="380" w:lineRule="exact"/>
        <w:ind w:firstLine="0" w:firstLineChars="0"/>
        <w:rPr>
          <w:rFonts w:ascii="宋体" w:hAnsi="宋体" w:eastAsia="宋体" w:cs="宋体"/>
          <w:szCs w:val="21"/>
        </w:rPr>
      </w:pP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2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②</w:t>
      </w:r>
      <w:r>
        <w:rPr>
          <w:rFonts w:ascii="宋体" w:hAnsi="宋体" w:eastAsia="宋体" w:cs="宋体"/>
          <w:szCs w:val="21"/>
        </w:rPr>
        <w:fldChar w:fldCharType="end"/>
      </w:r>
      <w:r>
        <w:rPr>
          <w:rFonts w:ascii="宋体" w:hAnsi="宋体" w:eastAsia="宋体" w:cs="宋体"/>
          <w:szCs w:val="21"/>
        </w:rPr>
        <w:t>并不是为了其他的什么目的</w:t>
      </w:r>
      <w:r>
        <w:rPr>
          <w:rFonts w:hint="eastAsia" w:ascii="宋体" w:hAnsi="宋体" w:eastAsia="宋体" w:cs="宋体"/>
          <w:szCs w:val="21"/>
        </w:rPr>
        <w:t xml:space="preserve"> </w:t>
      </w:r>
    </w:p>
    <w:p w14:paraId="6B70546B">
      <w:pPr>
        <w:wordWrap w:val="0"/>
        <w:spacing w:line="380" w:lineRule="exact"/>
        <w:ind w:firstLine="0" w:firstLineChars="0"/>
        <w:rPr>
          <w:rFonts w:ascii="宋体" w:hAnsi="宋体" w:eastAsia="宋体" w:cs="宋体"/>
          <w:szCs w:val="21"/>
        </w:rPr>
      </w:pP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3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③</w:t>
      </w:r>
      <w:r>
        <w:rPr>
          <w:rFonts w:ascii="宋体" w:hAnsi="宋体" w:eastAsia="宋体" w:cs="宋体"/>
          <w:szCs w:val="21"/>
        </w:rPr>
        <w:fldChar w:fldCharType="end"/>
      </w:r>
      <w:r>
        <w:rPr>
          <w:rFonts w:ascii="宋体" w:hAnsi="宋体" w:eastAsia="宋体" w:cs="宋体"/>
          <w:szCs w:val="21"/>
        </w:rPr>
        <w:t>因为每人都有应当去做的事情</w:t>
      </w:r>
    </w:p>
    <w:p w14:paraId="4F636A62">
      <w:pPr>
        <w:wordWrap w:val="0"/>
        <w:spacing w:line="380" w:lineRule="exact"/>
        <w:ind w:firstLine="0" w:firstLineChars="0"/>
        <w:rPr>
          <w:rFonts w:ascii="宋体" w:hAnsi="宋体" w:eastAsia="宋体" w:cs="宋体"/>
          <w:szCs w:val="21"/>
        </w:rPr>
      </w:pP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4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④</w:t>
      </w:r>
      <w:r>
        <w:rPr>
          <w:rFonts w:ascii="宋体" w:hAnsi="宋体" w:eastAsia="宋体" w:cs="宋体"/>
          <w:szCs w:val="21"/>
        </w:rPr>
        <w:fldChar w:fldCharType="end"/>
      </w:r>
      <w:r>
        <w:rPr>
          <w:rFonts w:ascii="宋体" w:hAnsi="宋体" w:eastAsia="宋体" w:cs="宋体"/>
          <w:szCs w:val="21"/>
        </w:rPr>
        <w:t>一个人做所当做的事情</w:t>
      </w:r>
    </w:p>
    <w:p w14:paraId="33F4FF74">
      <w:pPr>
        <w:wordWrap w:val="0"/>
        <w:spacing w:line="380" w:lineRule="exact"/>
        <w:ind w:firstLine="0" w:firstLineChars="0"/>
        <w:rPr>
          <w:rFonts w:ascii="宋体" w:hAnsi="宋体" w:eastAsia="宋体" w:cs="宋体"/>
          <w:szCs w:val="21"/>
        </w:rPr>
      </w:pP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5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⑤</w:t>
      </w:r>
      <w:r>
        <w:rPr>
          <w:rFonts w:ascii="宋体" w:hAnsi="宋体" w:eastAsia="宋体" w:cs="宋体"/>
          <w:szCs w:val="21"/>
        </w:rPr>
        <w:fldChar w:fldCharType="end"/>
      </w:r>
      <w:r>
        <w:rPr>
          <w:rFonts w:ascii="宋体" w:hAnsi="宋体" w:eastAsia="宋体" w:cs="宋体"/>
          <w:szCs w:val="21"/>
        </w:rPr>
        <w:t>孔子自己的一生就是这种主张的例证</w:t>
      </w:r>
    </w:p>
    <w:p w14:paraId="58F8D46A">
      <w:pPr>
        <w:wordWrap w:val="0"/>
        <w:spacing w:line="380" w:lineRule="exact"/>
        <w:ind w:firstLine="0" w:firstLineChars="0"/>
        <w:rPr>
          <w:rFonts w:ascii="宋体" w:hAnsi="宋体" w:eastAsia="宋体" w:cs="宋体"/>
          <w:b/>
          <w:bCs/>
          <w:szCs w:val="21"/>
        </w:rPr>
      </w:pPr>
      <w:r>
        <w:rPr>
          <w:rFonts w:hint="eastAsia" w:ascii="宋体" w:hAnsi="宋体" w:eastAsia="宋体" w:cs="宋体"/>
          <w:szCs w:val="21"/>
        </w:rPr>
        <w:t>A</w:t>
      </w:r>
      <w:r>
        <w:rPr>
          <w:rFonts w:ascii="宋体" w:hAnsi="宋体" w:eastAsia="宋体" w:cs="宋体"/>
          <w:szCs w:val="21"/>
        </w:rPr>
        <w:t xml:space="preserve">. </w:t>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3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③</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1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①</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2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②</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4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④</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5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⑤</w:t>
      </w:r>
      <w:r>
        <w:rPr>
          <w:rFonts w:ascii="宋体" w:hAnsi="宋体" w:eastAsia="宋体" w:cs="宋体"/>
          <w:szCs w:val="21"/>
        </w:rPr>
        <w:fldChar w:fldCharType="end"/>
      </w:r>
      <w:r>
        <w:rPr>
          <w:rFonts w:ascii="宋体" w:hAnsi="宋体" w:eastAsia="宋体" w:cs="宋体"/>
          <w:szCs w:val="21"/>
        </w:rPr>
        <w:t xml:space="preserve">      B. </w:t>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5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⑤</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3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③</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1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①</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2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②</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4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④</w:t>
      </w:r>
      <w:r>
        <w:rPr>
          <w:rFonts w:ascii="宋体" w:hAnsi="宋体" w:eastAsia="宋体" w:cs="宋体"/>
          <w:szCs w:val="21"/>
        </w:rPr>
        <w:fldChar w:fldCharType="end"/>
      </w:r>
      <w:r>
        <w:rPr>
          <w:rFonts w:ascii="宋体" w:hAnsi="宋体" w:eastAsia="宋体" w:cs="宋体"/>
          <w:szCs w:val="21"/>
        </w:rPr>
        <w:t xml:space="preserve">     </w:t>
      </w:r>
      <w:r>
        <w:rPr>
          <w:rFonts w:hint="eastAsia" w:ascii="宋体" w:hAnsi="宋体" w:eastAsia="宋体" w:cs="宋体"/>
          <w:szCs w:val="21"/>
        </w:rPr>
        <w:t>C</w:t>
      </w:r>
      <w:r>
        <w:rPr>
          <w:rFonts w:ascii="宋体" w:hAnsi="宋体" w:eastAsia="宋体" w:cs="宋体"/>
          <w:szCs w:val="21"/>
        </w:rPr>
        <w:t xml:space="preserve">. </w:t>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5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⑤</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1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①</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2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②</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4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④</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3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③</w:t>
      </w:r>
      <w:r>
        <w:rPr>
          <w:rFonts w:ascii="宋体" w:hAnsi="宋体" w:eastAsia="宋体" w:cs="宋体"/>
          <w:szCs w:val="21"/>
        </w:rPr>
        <w:fldChar w:fldCharType="end"/>
      </w:r>
      <w:r>
        <w:rPr>
          <w:rFonts w:hint="eastAsia" w:ascii="宋体" w:hAnsi="宋体" w:eastAsia="宋体" w:cs="宋体"/>
          <w:szCs w:val="21"/>
        </w:rPr>
        <w:t xml:space="preserve">    D</w:t>
      </w:r>
      <w:r>
        <w:rPr>
          <w:rFonts w:ascii="宋体" w:hAnsi="宋体" w:eastAsia="宋体" w:cs="宋体"/>
          <w:szCs w:val="21"/>
        </w:rPr>
        <w:t xml:space="preserve">. </w:t>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3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③</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5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⑤</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1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①</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2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②</w:t>
      </w:r>
      <w:r>
        <w:rPr>
          <w:rFonts w:ascii="宋体" w:hAnsi="宋体" w:eastAsia="宋体" w:cs="宋体"/>
          <w:szCs w:val="21"/>
        </w:rPr>
        <w:fldChar w:fldCharType="end"/>
      </w:r>
      <w:r>
        <w:rPr>
          <w:rFonts w:ascii="宋体" w:hAnsi="宋体" w:eastAsia="宋体" w:cs="宋体"/>
          <w:szCs w:val="21"/>
        </w:rPr>
        <w:fldChar w:fldCharType="begin"/>
      </w:r>
      <w:r>
        <w:rPr>
          <w:rFonts w:ascii="宋体" w:hAnsi="宋体" w:eastAsia="宋体" w:cs="宋体"/>
          <w:szCs w:val="21"/>
        </w:rPr>
        <w:instrText xml:space="preserve"> </w:instrText>
      </w:r>
      <w:r>
        <w:rPr>
          <w:rFonts w:hint="eastAsia" w:ascii="宋体" w:hAnsi="宋体" w:eastAsia="宋体" w:cs="宋体"/>
          <w:szCs w:val="21"/>
        </w:rPr>
        <w:instrText xml:space="preserve">= 4 \* GB3</w:instrText>
      </w:r>
      <w:r>
        <w:rPr>
          <w:rFonts w:ascii="宋体" w:hAnsi="宋体" w:eastAsia="宋体" w:cs="宋体"/>
          <w:szCs w:val="21"/>
        </w:rPr>
        <w:instrText xml:space="preserve"> </w:instrText>
      </w:r>
      <w:r>
        <w:rPr>
          <w:rFonts w:ascii="宋体" w:hAnsi="宋体" w:eastAsia="宋体" w:cs="宋体"/>
          <w:szCs w:val="21"/>
        </w:rPr>
        <w:fldChar w:fldCharType="separate"/>
      </w:r>
      <w:r>
        <w:rPr>
          <w:rFonts w:hint="eastAsia" w:ascii="宋体" w:hAnsi="宋体" w:eastAsia="宋体" w:cs="宋体"/>
          <w:szCs w:val="21"/>
        </w:rPr>
        <w:t>④</w:t>
      </w:r>
      <w:r>
        <w:rPr>
          <w:rFonts w:ascii="宋体" w:hAnsi="宋体" w:eastAsia="宋体" w:cs="宋体"/>
          <w:szCs w:val="21"/>
        </w:rPr>
        <w:fldChar w:fldCharType="end"/>
      </w:r>
    </w:p>
    <w:p w14:paraId="5CF9C717">
      <w:pPr>
        <w:wordWrap w:val="0"/>
        <w:spacing w:line="380" w:lineRule="exact"/>
        <w:ind w:firstLine="0" w:firstLineChars="0"/>
        <w:rPr>
          <w:rFonts w:ascii="宋体" w:hAnsi="宋体" w:eastAsia="宋体" w:cs="宋体"/>
          <w:szCs w:val="21"/>
        </w:rPr>
      </w:pPr>
      <w:r>
        <w:rPr>
          <w:rFonts w:hint="eastAsia" w:ascii="宋体" w:hAnsi="宋体" w:eastAsia="宋体" w:cs="宋体"/>
          <w:szCs w:val="21"/>
        </w:rPr>
        <w:t>（2）小贤准备撰写有关儒家思想的学术小论文，他需要进一步确认上面这段文字的来源，以下最不可靠的信息来源是（    ） （3分）</w:t>
      </w:r>
    </w:p>
    <w:p w14:paraId="75579C5D">
      <w:pPr>
        <w:wordWrap w:val="0"/>
        <w:spacing w:line="380" w:lineRule="exact"/>
        <w:ind w:firstLine="0" w:firstLineChars="0"/>
        <w:rPr>
          <w:rFonts w:ascii="宋体" w:hAnsi="宋体" w:eastAsia="宋体" w:cs="宋体"/>
          <w:szCs w:val="21"/>
        </w:rPr>
      </w:pPr>
      <w:r>
        <w:rPr>
          <w:rFonts w:ascii="宋体" w:hAnsi="宋体" w:eastAsia="宋体" w:cs="宋体"/>
          <w:szCs w:val="21"/>
        </w:rPr>
        <w:t>A.</w:t>
      </w:r>
      <w:r>
        <w:rPr>
          <w:rFonts w:hint="eastAsia" w:ascii="宋体" w:hAnsi="宋体" w:eastAsia="宋体" w:cs="宋体"/>
          <w:szCs w:val="21"/>
        </w:rPr>
        <w:t>标题：《孔子与儒家思想》  来源：某社专栏评论</w:t>
      </w:r>
    </w:p>
    <w:p w14:paraId="3D1681EA">
      <w:pPr>
        <w:wordWrap w:val="0"/>
        <w:spacing w:line="380" w:lineRule="exact"/>
        <w:ind w:firstLine="0" w:firstLineChars="0"/>
        <w:rPr>
          <w:rFonts w:ascii="宋体" w:hAnsi="宋体" w:eastAsia="宋体" w:cs="宋体"/>
          <w:szCs w:val="21"/>
        </w:rPr>
      </w:pPr>
      <w:r>
        <w:rPr>
          <w:rFonts w:hint="eastAsia" w:ascii="宋体" w:hAnsi="宋体" w:eastAsia="宋体" w:cs="宋体"/>
          <w:szCs w:val="21"/>
        </w:rPr>
        <w:t>B</w:t>
      </w:r>
      <w:r>
        <w:rPr>
          <w:rFonts w:ascii="宋体" w:hAnsi="宋体" w:eastAsia="宋体" w:cs="宋体"/>
          <w:szCs w:val="21"/>
        </w:rPr>
        <w:t>.</w:t>
      </w:r>
      <w:r>
        <w:rPr>
          <w:rFonts w:hint="eastAsia" w:ascii="宋体" w:hAnsi="宋体" w:eastAsia="宋体" w:cs="宋体"/>
          <w:szCs w:val="21"/>
        </w:rPr>
        <w:t>标题：《中国哲学简史》  来源：高校哲学课教材</w:t>
      </w:r>
    </w:p>
    <w:p w14:paraId="2382B7AA">
      <w:pPr>
        <w:wordWrap w:val="0"/>
        <w:spacing w:line="380" w:lineRule="exact"/>
        <w:ind w:firstLine="0" w:firstLineChars="0"/>
        <w:rPr>
          <w:rFonts w:ascii="宋体" w:hAnsi="宋体" w:eastAsia="宋体" w:cs="宋体"/>
          <w:szCs w:val="21"/>
        </w:rPr>
      </w:pPr>
      <w:r>
        <w:rPr>
          <w:rFonts w:hint="eastAsia" w:ascii="宋体" w:hAnsi="宋体" w:eastAsia="宋体" w:cs="宋体"/>
          <w:szCs w:val="21"/>
        </w:rPr>
        <w:t>C</w:t>
      </w:r>
      <w:r>
        <w:rPr>
          <w:rFonts w:ascii="宋体" w:hAnsi="宋体" w:eastAsia="宋体" w:cs="宋体"/>
          <w:szCs w:val="21"/>
        </w:rPr>
        <w:t>.</w:t>
      </w:r>
      <w:r>
        <w:rPr>
          <w:rFonts w:hint="eastAsia" w:ascii="宋体" w:hAnsi="宋体" w:eastAsia="宋体" w:cs="宋体"/>
          <w:szCs w:val="21"/>
        </w:rPr>
        <w:t>标题：《今天我们如何做一个儒家君子》  来源：某微博大V分享</w:t>
      </w:r>
    </w:p>
    <w:p w14:paraId="68CCBD70">
      <w:pPr>
        <w:wordWrap w:val="0"/>
        <w:spacing w:line="380" w:lineRule="exact"/>
        <w:ind w:firstLine="0" w:firstLineChars="0"/>
        <w:rPr>
          <w:rFonts w:ascii="宋体" w:hAnsi="宋体" w:eastAsia="宋体" w:cs="宋体"/>
          <w:szCs w:val="21"/>
        </w:rPr>
      </w:pPr>
      <w:r>
        <w:rPr>
          <w:rFonts w:hint="eastAsia" w:ascii="宋体" w:hAnsi="宋体" w:eastAsia="宋体" w:cs="宋体"/>
          <w:szCs w:val="21"/>
        </w:rPr>
        <w:t>D</w:t>
      </w:r>
      <w:r>
        <w:rPr>
          <w:rFonts w:ascii="宋体" w:hAnsi="宋体" w:eastAsia="宋体" w:cs="宋体"/>
          <w:szCs w:val="21"/>
        </w:rPr>
        <w:t>.</w:t>
      </w:r>
      <w:r>
        <w:rPr>
          <w:rFonts w:hint="eastAsia" w:ascii="宋体" w:hAnsi="宋体" w:eastAsia="宋体" w:cs="宋体"/>
          <w:szCs w:val="21"/>
        </w:rPr>
        <w:t>标题：《春秋诸子学术概论》  来源：某图书馆文献汇编</w:t>
      </w:r>
    </w:p>
    <w:p w14:paraId="118C52DF">
      <w:pPr>
        <w:wordWrap w:val="0"/>
        <w:spacing w:line="380" w:lineRule="exact"/>
        <w:ind w:firstLine="0" w:firstLineChars="0"/>
        <w:rPr>
          <w:rFonts w:ascii="宋体" w:hAnsi="宋体" w:eastAsia="宋体" w:cs="宋体"/>
          <w:szCs w:val="21"/>
        </w:rPr>
      </w:pPr>
    </w:p>
    <w:p w14:paraId="4F53FF0A">
      <w:pPr>
        <w:spacing w:line="380" w:lineRule="exact"/>
        <w:ind w:firstLine="2530" w:firstLineChars="900"/>
        <w:rPr>
          <w:rFonts w:ascii="宋体" w:hAnsi="宋体" w:eastAsia="宋体"/>
          <w:b/>
          <w:color w:val="000000"/>
          <w:sz w:val="28"/>
          <w:szCs w:val="28"/>
        </w:rPr>
      </w:pPr>
      <w:r>
        <w:rPr>
          <w:rFonts w:hint="eastAsia" w:ascii="宋体" w:hAnsi="宋体" w:eastAsia="宋体"/>
          <w:b/>
          <w:color w:val="000000"/>
          <w:sz w:val="28"/>
          <w:szCs w:val="28"/>
        </w:rPr>
        <w:t>二、 阅 读（70分）</w:t>
      </w:r>
    </w:p>
    <w:p w14:paraId="646C0E27">
      <w:pPr>
        <w:spacing w:line="380" w:lineRule="exact"/>
        <w:ind w:firstLine="0" w:firstLineChars="0"/>
        <w:rPr>
          <w:rFonts w:ascii="宋体" w:hAnsi="宋体" w:eastAsia="宋体"/>
          <w:b/>
          <w:color w:val="000000"/>
          <w:szCs w:val="21"/>
          <w:shd w:val="clear" w:color="auto" w:fill="FFFFFF"/>
        </w:rPr>
      </w:pPr>
      <w:r>
        <w:rPr>
          <w:rFonts w:hint="eastAsia" w:ascii="宋体" w:hAnsi="宋体" w:eastAsia="宋体"/>
          <w:b/>
          <w:color w:val="000000"/>
          <w:szCs w:val="21"/>
          <w:shd w:val="clear" w:color="auto" w:fill="FFFFFF"/>
        </w:rPr>
        <w:t>（一）阅读下文，完成第3－7题。（16分）</w:t>
      </w:r>
    </w:p>
    <w:p w14:paraId="2067E11C">
      <w:pPr>
        <w:pStyle w:val="5"/>
        <w:widowControl/>
        <w:spacing w:beforeAutospacing="0" w:afterAutospacing="0" w:line="380" w:lineRule="exact"/>
        <w:ind w:firstLine="420"/>
        <w:rPr>
          <w:rStyle w:val="9"/>
          <w:rFonts w:ascii="宋体" w:hAnsi="宋体" w:eastAsia="宋体" w:cs="宋体"/>
          <w:b w:val="0"/>
          <w:bCs/>
          <w:sz w:val="21"/>
          <w:szCs w:val="21"/>
        </w:rPr>
      </w:pPr>
      <w:r>
        <w:rPr>
          <w:rStyle w:val="9"/>
          <w:rFonts w:hint="eastAsia" w:ascii="宋体" w:hAnsi="宋体" w:eastAsia="宋体" w:cs="宋体"/>
          <w:b w:val="0"/>
          <w:bCs/>
          <w:sz w:val="21"/>
          <w:szCs w:val="21"/>
        </w:rPr>
        <w:t>小贤在学习《归园田居》时，发现课本对“久在樊笼里，复得返自然”中的“自然”一词没有注释。他检索到论文《中国哲学中“自然”概念的内涵及衍化》中对“自然”有这样的阐释：</w:t>
      </w:r>
    </w:p>
    <w:p w14:paraId="4C33BB13">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“自然”这个概念有多种含义：英文中的“nature”有本性的含义，在中国语境中指自然环境，也指人的自然</w:t>
      </w:r>
      <w:r>
        <w:fldChar w:fldCharType="begin"/>
      </w:r>
      <w:r>
        <w:instrText xml:space="preserve"> HYPERLINK "https://baike.baidu.com/item/%E6%9C%AC%E6%80%A7/82336?fromModule=lemma_inlink" \t "https://baike.baidu.com/item/%E8%87%AA%E7%84%B6/_blank" </w:instrText>
      </w:r>
      <w:r>
        <w:fldChar w:fldCharType="separate"/>
      </w:r>
      <w:r>
        <w:rPr>
          <w:rFonts w:hint="eastAsia" w:ascii="楷体" w:hAnsi="楷体" w:eastAsia="楷体" w:cs="楷体"/>
          <w:kern w:val="2"/>
          <w:sz w:val="21"/>
          <w:szCs w:val="21"/>
        </w:rPr>
        <w:t>本性</w:t>
      </w:r>
      <w:r>
        <w:rPr>
          <w:rFonts w:hint="eastAsia" w:ascii="楷体" w:hAnsi="楷体" w:eastAsia="楷体" w:cs="楷体"/>
          <w:kern w:val="2"/>
          <w:sz w:val="21"/>
          <w:szCs w:val="21"/>
        </w:rPr>
        <w:fldChar w:fldCharType="end"/>
      </w:r>
      <w:r>
        <w:rPr>
          <w:rFonts w:hint="eastAsia" w:ascii="楷体" w:hAnsi="楷体" w:eastAsia="楷体" w:cs="楷体"/>
          <w:kern w:val="2"/>
          <w:sz w:val="21"/>
          <w:szCs w:val="21"/>
        </w:rPr>
        <w:t xml:space="preserve">和自然情感，还指宇宙法则和运行规律，还可能是与人的世俗生活相对的一种自然观。  </w:t>
      </w:r>
    </w:p>
    <w:p w14:paraId="779CA1D0">
      <w:pPr>
        <w:pStyle w:val="5"/>
        <w:widowControl/>
        <w:spacing w:beforeAutospacing="0" w:afterAutospacing="0" w:line="380" w:lineRule="exact"/>
        <w:ind w:firstLine="420"/>
        <w:rPr>
          <w:rStyle w:val="9"/>
          <w:rFonts w:hint="eastAsia" w:ascii="宋体" w:hAnsi="宋体" w:eastAsia="宋体" w:cs="宋体"/>
          <w:b w:val="0"/>
          <w:bCs/>
          <w:sz w:val="21"/>
          <w:szCs w:val="21"/>
        </w:rPr>
      </w:pPr>
      <w:r>
        <w:rPr>
          <w:rStyle w:val="9"/>
          <w:rFonts w:hint="eastAsia" w:ascii="宋体" w:hAnsi="宋体" w:eastAsia="宋体" w:cs="宋体"/>
          <w:b w:val="0"/>
          <w:bCs/>
          <w:sz w:val="21"/>
          <w:szCs w:val="21"/>
        </w:rPr>
        <w:t>那当代人是否能够真正回归“自然”？小贤对此产生了兴趣，请你与他一起探究。</w:t>
      </w:r>
    </w:p>
    <w:p w14:paraId="2E382781">
      <w:pPr>
        <w:pStyle w:val="5"/>
        <w:widowControl/>
        <w:spacing w:beforeAutospacing="0" w:afterAutospacing="0" w:line="380" w:lineRule="exact"/>
        <w:ind w:firstLine="420"/>
        <w:rPr>
          <w:rStyle w:val="9"/>
          <w:rFonts w:hint="eastAsia" w:ascii="宋体" w:hAnsi="宋体" w:eastAsia="宋体" w:cs="宋体"/>
          <w:b w:val="0"/>
          <w:bCs/>
          <w:sz w:val="21"/>
          <w:szCs w:val="21"/>
        </w:rPr>
      </w:pPr>
    </w:p>
    <w:p w14:paraId="4EF8A791">
      <w:pPr>
        <w:pStyle w:val="5"/>
        <w:widowControl/>
        <w:spacing w:beforeAutospacing="0" w:afterAutospacing="0" w:line="380" w:lineRule="exact"/>
        <w:ind w:firstLine="0" w:firstLineChars="0"/>
        <w:rPr>
          <w:rStyle w:val="9"/>
          <w:rFonts w:ascii="宋体" w:hAnsi="宋体" w:eastAsia="宋体" w:cs="宋体"/>
          <w:b w:val="0"/>
          <w:bCs/>
          <w:sz w:val="21"/>
          <w:szCs w:val="21"/>
        </w:rPr>
      </w:pPr>
      <w:r>
        <w:rPr>
          <w:rStyle w:val="9"/>
          <w:rFonts w:hint="eastAsia" w:ascii="宋体" w:hAnsi="宋体" w:eastAsia="宋体" w:cs="宋体"/>
          <w:b w:val="0"/>
          <w:bCs/>
          <w:sz w:val="21"/>
          <w:szCs w:val="21"/>
        </w:rPr>
        <w:t>材料一：</w:t>
      </w:r>
    </w:p>
    <w:p w14:paraId="34413B05">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①西方传统认为，世界其实是为了人类而被创造出来的，每一种动物都被人视为是存在着特殊的目的，要么有实用的目的，要么有道德或审美上的目的。</w:t>
      </w:r>
    </w:p>
    <w:p w14:paraId="45820462">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②在现代早期的自然观里，人们研究自然界的目的就是认识</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，管理自然，利用自然，并且把自然道德化。这套对自然的认知规范在现代博物学产生后发生了关键性改变。现代博物学用</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的原则对自然进行分类。博物学家用相对客观的分类方法来取代了以人为核心的分类方法，而不再用充满人性的意涵理解自然现象。</w:t>
      </w:r>
    </w:p>
    <w:p w14:paraId="27EF0E14">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③原来以人类为中心的自然界，充满了人性，是以人的眼光和价值观念所过滤和构建出来的一种自然。而博物学产生以后，自然的去道德化和去神圣化，使得自然得以独立出来，和人类社会分离。</w:t>
      </w:r>
    </w:p>
    <w:p w14:paraId="18FBCD04">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④具体来说，这种分离得益于现代博物学里的一套分类体系。比如在植物分类里有著名的林奈体系，它划分植物的方法，是以果实、雄雌类的数量、状态、比例为基础，把所有的植物分成了24纲，116目，1千多个属和1万多个种。博物学家不是要看看植物好不好吃，是不是漂亮。只有把人的感官相关的东西撇除，进一步减少人的影响，才可能考虑植物本身的结构、形式，博物学者看待自然界的眼光，不再按照人的审美去判断有丑陋的动物或漂亮的植物了，而是去理解所有动物或植物自身所带的那个巧夺天工的构造。这其实就是尽可能地降低了人为的因素，原先凭借对人的用处来划分的标准被取代了，使得对象越来越被当成对象本身来看待。这是现代自然，特别是对生物的理解范式的重要变革。在这个意义上来说，博物学革命性地推动了人们对于现代自然的观念改变。</w:t>
      </w:r>
    </w:p>
    <w:p w14:paraId="0EF4CB54">
      <w:pPr>
        <w:pStyle w:val="5"/>
        <w:widowControl/>
        <w:spacing w:beforeAutospacing="0" w:afterAutospacing="0" w:line="380" w:lineRule="exact"/>
        <w:ind w:left="120" w:right="120" w:firstLine="420"/>
        <w:jc w:val="both"/>
        <w:rPr>
          <w:rFonts w:ascii="楷体" w:hAnsi="楷体" w:eastAsia="楷体" w:cs="楷体"/>
          <w:kern w:val="2"/>
          <w:sz w:val="21"/>
          <w:szCs w:val="21"/>
        </w:rPr>
      </w:pPr>
      <w:r>
        <w:rPr>
          <w:rFonts w:hint="eastAsia" w:ascii="楷体" w:hAnsi="楷体" w:eastAsia="楷体" w:cs="楷体"/>
          <w:kern w:val="2"/>
          <w:sz w:val="21"/>
          <w:szCs w:val="21"/>
        </w:rPr>
        <w:t>⑤今天，我们对自然又有了新的需求和非常现代的理解。在过去几年，视频平台上有越来越多博主，他们希望回到乡村，回到自然界过离群索居的生活，或者是过像李子柒的这样一种田园牧歌式的生活方式。人们把自己缺失的东西，投射在乡村的想象中，城市里的滚滚红尘越是世故，人们就会越去依恋、向往某一种纯洁性。这种对纯洁性的追求，转变的则更多是思维层面上的“</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”。人开始希望通过自然去唤醒对自己情感的力量，在自然中真正见到天然的自我。所以，在现代自然观里，自然慢慢离开了人所观看的视角，成了一个独立的自然。</w:t>
      </w:r>
    </w:p>
    <w:p w14:paraId="602903D2">
      <w:pPr>
        <w:spacing w:line="380" w:lineRule="exact"/>
        <w:ind w:firstLine="0" w:firstLineChars="0"/>
        <w:rPr>
          <w:rFonts w:ascii="宋体" w:hAnsi="宋体" w:eastAsia="宋体" w:cs="宋体"/>
          <w:szCs w:val="21"/>
        </w:rPr>
      </w:pPr>
      <w:r>
        <w:rPr>
          <w:rFonts w:hint="eastAsia" w:ascii="宋体" w:hAnsi="宋体" w:eastAsia="宋体" w:cs="宋体"/>
          <w:szCs w:val="21"/>
        </w:rPr>
        <w:t>材料二：</w:t>
      </w:r>
    </w:p>
    <w:p w14:paraId="208472DF">
      <w:pPr>
        <w:pStyle w:val="5"/>
        <w:widowControl/>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①什么是博物学？它是对大自然的探究，但又不同于当下职业化的科学家的探究。博物学主要在乎普通人通过日常的观察、感受来记录大自然的现象，描写大自然中的动物、植物、岩石、矿物、生态系统等。此时重启的博物学，是普通人与大自然打交道的一种学问。</w:t>
      </w:r>
    </w:p>
    <w:p w14:paraId="143797DA">
      <w:pPr>
        <w:pStyle w:val="5"/>
        <w:widowControl/>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②我们普通个体通过重启博物学，能够更好地感受、理解、赞美大自然及其自然演化，知道自己在大自然中的准确位置。为了大家记忆方便或者有趣，我就以“博物”汉语拼音的首字母“BOWU”编了四个方面：</w:t>
      </w:r>
    </w:p>
    <w:p w14:paraId="33C93A92">
      <w:pPr>
        <w:pStyle w:val="5"/>
        <w:widowControl/>
        <w:numPr>
          <w:ilvl w:val="0"/>
          <w:numId w:val="1"/>
        </w:numPr>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Beauty，大自然有大美。</w:t>
      </w:r>
    </w:p>
    <w:p w14:paraId="49D8CB9B">
      <w:pPr>
        <w:pStyle w:val="5"/>
        <w:widowControl/>
        <w:numPr>
          <w:ilvl w:val="0"/>
          <w:numId w:val="1"/>
        </w:numPr>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Observation，观察，包括一般的关注、观看、考察、记录、绘画、拍摄、分类等，强调的是把自己融入大自然。</w:t>
      </w:r>
    </w:p>
    <w:p w14:paraId="1D07C79C">
      <w:pPr>
        <w:pStyle w:val="5"/>
        <w:widowControl/>
        <w:numPr>
          <w:ilvl w:val="0"/>
          <w:numId w:val="1"/>
        </w:numPr>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 xml:space="preserve">Wonder，指童心和惊奇感。成年人特别是受到现代教育的人，变得对自然世界越来越麻木。当人们对生命没有惊奇感的时候，那么破坏起生命来同样也不会有什么感觉。 </w:t>
      </w:r>
    </w:p>
    <w:p w14:paraId="58DAB08C">
      <w:pPr>
        <w:pStyle w:val="5"/>
        <w:widowControl/>
        <w:numPr>
          <w:ilvl w:val="0"/>
          <w:numId w:val="1"/>
        </w:numPr>
        <w:spacing w:beforeAutospacing="0" w:afterAutospacing="0" w:line="380" w:lineRule="exact"/>
        <w:ind w:right="120" w:firstLine="420"/>
        <w:jc w:val="both"/>
        <w:rPr>
          <w:rFonts w:ascii="楷体" w:hAnsi="楷体" w:eastAsia="楷体" w:cs="楷体"/>
          <w:kern w:val="2"/>
          <w:sz w:val="21"/>
          <w:szCs w:val="21"/>
        </w:rPr>
      </w:pPr>
      <w:r>
        <w:rPr>
          <w:rFonts w:hint="eastAsia" w:ascii="楷体" w:hAnsi="楷体" w:eastAsia="楷体" w:cs="楷体"/>
          <w:kern w:val="2"/>
          <w:sz w:val="21"/>
          <w:szCs w:val="21"/>
        </w:rPr>
        <w:t>Understanding，发现万物之间的联络，寻找沟通、理解，追求可持续共生。世界不是简单的二元主客体关系，而是多层次多元交织的网络，万物彼此依存。</w:t>
      </w:r>
    </w:p>
    <w:p w14:paraId="2A51D2D1">
      <w:pPr>
        <w:pStyle w:val="5"/>
        <w:widowControl/>
        <w:numPr>
          <w:ilvl w:val="0"/>
          <w:numId w:val="0"/>
        </w:numPr>
        <w:spacing w:beforeAutospacing="0" w:afterAutospacing="0" w:line="380" w:lineRule="exact"/>
        <w:ind w:right="120" w:rightChars="0"/>
        <w:jc w:val="both"/>
        <w:rPr>
          <w:rFonts w:ascii="楷体" w:hAnsi="楷体" w:eastAsia="楷体" w:cs="楷体"/>
          <w:kern w:val="2"/>
          <w:sz w:val="21"/>
          <w:szCs w:val="21"/>
        </w:rPr>
      </w:pPr>
    </w:p>
    <w:p w14:paraId="58B3CC1D">
      <w:pPr>
        <w:pStyle w:val="5"/>
        <w:widowControl/>
        <w:numPr>
          <w:ilvl w:val="0"/>
          <w:numId w:val="2"/>
        </w:numPr>
        <w:spacing w:beforeAutospacing="0" w:afterAutospacing="0" w:line="380" w:lineRule="exact"/>
        <w:ind w:firstLine="0" w:firstLineChars="0"/>
        <w:jc w:val="both"/>
        <w:rPr>
          <w:rFonts w:ascii="Calibri" w:hAnsi="Calibri" w:eastAsia="宋体" w:cs="宋体"/>
          <w:sz w:val="21"/>
          <w:szCs w:val="21"/>
          <w:lang w:bidi="ar"/>
        </w:rPr>
      </w:pPr>
      <w:r>
        <w:rPr>
          <w:rFonts w:hint="eastAsia" w:ascii="Calibri" w:hAnsi="Calibri" w:eastAsia="宋体" w:cs="宋体"/>
          <w:sz w:val="21"/>
          <w:szCs w:val="21"/>
          <w:lang w:bidi="ar"/>
        </w:rPr>
        <w:t>根据文意，填写表中加点词的含义。（2分）</w:t>
      </w:r>
    </w:p>
    <w:tbl>
      <w:tblPr>
        <w:tblStyle w:val="7"/>
        <w:tblW w:w="0" w:type="auto"/>
        <w:tblInd w:w="2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2"/>
        <w:gridCol w:w="4088"/>
      </w:tblGrid>
      <w:tr w14:paraId="4D67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2" w:type="dxa"/>
          </w:tcPr>
          <w:p w14:paraId="04AA6BE6">
            <w:pPr>
              <w:pStyle w:val="5"/>
              <w:widowControl/>
              <w:spacing w:beforeAutospacing="0" w:afterAutospacing="0" w:line="380" w:lineRule="exact"/>
              <w:ind w:firstLine="0" w:firstLineChars="0"/>
              <w:jc w:val="center"/>
              <w:rPr>
                <w:rFonts w:ascii="Calibri" w:hAnsi="Calibri" w:eastAsia="宋体" w:cs="宋体"/>
                <w:sz w:val="21"/>
                <w:szCs w:val="21"/>
              </w:rPr>
            </w:pPr>
            <w:r>
              <w:rPr>
                <w:rFonts w:hint="eastAsia" w:ascii="Calibri" w:hAnsi="Calibri" w:eastAsia="宋体" w:cs="宋体"/>
                <w:sz w:val="21"/>
                <w:szCs w:val="21"/>
              </w:rPr>
              <w:t>原句</w:t>
            </w:r>
          </w:p>
        </w:tc>
        <w:tc>
          <w:tcPr>
            <w:tcW w:w="4088" w:type="dxa"/>
          </w:tcPr>
          <w:p w14:paraId="18FA1798">
            <w:pPr>
              <w:pStyle w:val="5"/>
              <w:widowControl/>
              <w:spacing w:beforeAutospacing="0" w:afterAutospacing="0" w:line="380" w:lineRule="exact"/>
              <w:ind w:firstLine="0" w:firstLineChars="0"/>
              <w:jc w:val="center"/>
              <w:rPr>
                <w:rFonts w:ascii="Calibri" w:hAnsi="Calibri" w:eastAsia="宋体" w:cs="宋体"/>
                <w:sz w:val="21"/>
                <w:szCs w:val="21"/>
              </w:rPr>
            </w:pPr>
            <w:r>
              <w:rPr>
                <w:rFonts w:hint="eastAsia" w:ascii="Calibri" w:hAnsi="Calibri" w:eastAsia="宋体" w:cs="宋体"/>
                <w:sz w:val="21"/>
                <w:szCs w:val="21"/>
              </w:rPr>
              <w:t>含义</w:t>
            </w:r>
          </w:p>
        </w:tc>
      </w:tr>
      <w:tr w14:paraId="5337F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2" w:type="dxa"/>
          </w:tcPr>
          <w:p w14:paraId="274F335E">
            <w:pPr>
              <w:pStyle w:val="5"/>
              <w:widowControl/>
              <w:spacing w:beforeAutospacing="0" w:afterAutospacing="0" w:line="380" w:lineRule="exact"/>
              <w:ind w:firstLine="0" w:firstLineChars="0"/>
              <w:jc w:val="both"/>
              <w:rPr>
                <w:rFonts w:ascii="Calibri" w:hAnsi="Calibri" w:eastAsia="宋体" w:cs="宋体"/>
                <w:sz w:val="21"/>
                <w:szCs w:val="21"/>
              </w:rPr>
            </w:pPr>
            <w:r>
              <w:rPr>
                <w:rFonts w:hint="eastAsia" w:ascii="楷体" w:hAnsi="楷体" w:eastAsia="楷体" w:cs="楷体"/>
                <w:kern w:val="2"/>
                <w:sz w:val="21"/>
                <w:szCs w:val="21"/>
              </w:rPr>
              <w:t>人们研究自然界的目的就是认识</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，管理自然，利用自然。</w:t>
            </w:r>
          </w:p>
        </w:tc>
        <w:tc>
          <w:tcPr>
            <w:tcW w:w="4088" w:type="dxa"/>
          </w:tcPr>
          <w:p w14:paraId="24726276">
            <w:pPr>
              <w:pStyle w:val="5"/>
              <w:widowControl/>
              <w:spacing w:beforeAutospacing="0" w:afterAutospacing="0" w:line="380" w:lineRule="exact"/>
              <w:ind w:firstLine="0" w:firstLineChars="0"/>
              <w:jc w:val="center"/>
              <w:rPr>
                <w:rFonts w:ascii="Calibri" w:hAnsi="Calibri" w:eastAsia="宋体" w:cs="宋体"/>
                <w:sz w:val="21"/>
                <w:szCs w:val="21"/>
              </w:rPr>
            </w:pPr>
            <w:r>
              <w:rPr>
                <w:rFonts w:hint="eastAsia" w:ascii="楷体" w:hAnsi="楷体" w:eastAsia="楷体" w:cs="楷体"/>
                <w:kern w:val="2"/>
                <w:sz w:val="21"/>
                <w:szCs w:val="21"/>
              </w:rPr>
              <w:t>自然环境</w:t>
            </w:r>
          </w:p>
        </w:tc>
      </w:tr>
      <w:tr w14:paraId="6DA0B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2" w:type="dxa"/>
          </w:tcPr>
          <w:p w14:paraId="25F26C7B">
            <w:pPr>
              <w:pStyle w:val="5"/>
              <w:widowControl/>
              <w:spacing w:beforeAutospacing="0" w:afterAutospacing="0" w:line="380" w:lineRule="exact"/>
              <w:ind w:firstLine="0" w:firstLineChars="0"/>
              <w:jc w:val="both"/>
              <w:rPr>
                <w:rFonts w:ascii="Calibri" w:hAnsi="Calibri" w:eastAsia="宋体" w:cs="宋体"/>
                <w:sz w:val="21"/>
                <w:szCs w:val="21"/>
              </w:rPr>
            </w:pPr>
            <w:r>
              <w:rPr>
                <w:rFonts w:hint="eastAsia" w:ascii="楷体" w:hAnsi="楷体" w:eastAsia="楷体" w:cs="楷体"/>
                <w:kern w:val="2"/>
                <w:sz w:val="21"/>
                <w:szCs w:val="21"/>
              </w:rPr>
              <w:t>现代博物学用</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的原则对自然进行分类。</w:t>
            </w:r>
          </w:p>
        </w:tc>
        <w:tc>
          <w:tcPr>
            <w:tcW w:w="4088" w:type="dxa"/>
          </w:tcPr>
          <w:p w14:paraId="60385EFB">
            <w:pPr>
              <w:pStyle w:val="5"/>
              <w:widowControl/>
              <w:spacing w:beforeAutospacing="0" w:afterAutospacing="0" w:line="380" w:lineRule="exact"/>
              <w:ind w:firstLine="0" w:firstLineChars="0"/>
              <w:jc w:val="center"/>
              <w:rPr>
                <w:rFonts w:ascii="Calibri" w:hAnsi="Calibri" w:eastAsia="宋体" w:cs="宋体"/>
                <w:sz w:val="21"/>
                <w:szCs w:val="21"/>
              </w:rPr>
            </w:pPr>
            <w:r>
              <w:rPr>
                <w:rFonts w:hint="eastAsia" w:ascii="Calibri" w:hAnsi="Calibri" w:eastAsia="宋体" w:cs="宋体"/>
                <w:sz w:val="21"/>
                <w:szCs w:val="21"/>
                <w:u w:val="single"/>
              </w:rPr>
              <w:t xml:space="preserve">（1） </w:t>
            </w:r>
          </w:p>
        </w:tc>
      </w:tr>
      <w:tr w14:paraId="56C4E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42" w:type="dxa"/>
          </w:tcPr>
          <w:p w14:paraId="4A384CDD">
            <w:pPr>
              <w:pStyle w:val="5"/>
              <w:widowControl/>
              <w:spacing w:beforeAutospacing="0" w:afterAutospacing="0" w:line="380" w:lineRule="exact"/>
              <w:ind w:firstLine="0" w:firstLineChars="0"/>
              <w:jc w:val="both"/>
              <w:rPr>
                <w:rFonts w:ascii="Calibri" w:hAnsi="Calibri" w:eastAsia="宋体" w:cs="宋体"/>
                <w:sz w:val="21"/>
                <w:szCs w:val="21"/>
              </w:rPr>
            </w:pPr>
            <w:r>
              <w:rPr>
                <w:rFonts w:hint="eastAsia" w:ascii="楷体" w:hAnsi="楷体" w:eastAsia="楷体" w:cs="楷体"/>
                <w:kern w:val="2"/>
                <w:sz w:val="21"/>
                <w:szCs w:val="21"/>
              </w:rPr>
              <w:t>这种对纯洁性的追求，转变的则更多是思维层面上的“</w:t>
            </w:r>
            <w:r>
              <w:rPr>
                <w:rFonts w:hint="eastAsia" w:ascii="楷体" w:hAnsi="楷体" w:eastAsia="楷体" w:cs="楷体"/>
                <w:b/>
                <w:bCs/>
                <w:kern w:val="2"/>
                <w:sz w:val="21"/>
                <w:szCs w:val="21"/>
                <w:em w:val="dot"/>
              </w:rPr>
              <w:t>自然</w:t>
            </w:r>
            <w:r>
              <w:rPr>
                <w:rFonts w:hint="eastAsia" w:ascii="楷体" w:hAnsi="楷体" w:eastAsia="楷体" w:cs="楷体"/>
                <w:kern w:val="2"/>
                <w:sz w:val="21"/>
                <w:szCs w:val="21"/>
              </w:rPr>
              <w:t>”。</w:t>
            </w:r>
          </w:p>
        </w:tc>
        <w:tc>
          <w:tcPr>
            <w:tcW w:w="4088" w:type="dxa"/>
          </w:tcPr>
          <w:p w14:paraId="6CE98CA1">
            <w:pPr>
              <w:pStyle w:val="5"/>
              <w:widowControl/>
              <w:spacing w:beforeAutospacing="0" w:afterAutospacing="0" w:line="380" w:lineRule="exact"/>
              <w:ind w:firstLine="0" w:firstLineChars="0"/>
              <w:jc w:val="center"/>
              <w:rPr>
                <w:rFonts w:ascii="Calibri" w:hAnsi="Calibri" w:eastAsia="宋体" w:cs="宋体"/>
                <w:sz w:val="21"/>
                <w:szCs w:val="21"/>
              </w:rPr>
            </w:pPr>
            <w:r>
              <w:rPr>
                <w:rFonts w:ascii="楷体" w:hAnsi="楷体" w:eastAsia="楷体" w:cs="楷体"/>
                <w:kern w:val="2"/>
                <w:sz w:val="21"/>
                <w:szCs w:val="21"/>
                <w:u w:val="single"/>
              </w:rPr>
              <w:t>（2）</w:t>
            </w:r>
          </w:p>
        </w:tc>
      </w:tr>
    </w:tbl>
    <w:p w14:paraId="5BF41CEE">
      <w:pPr>
        <w:pStyle w:val="5"/>
        <w:widowControl/>
        <w:spacing w:beforeAutospacing="0" w:afterAutospacing="0" w:line="380" w:lineRule="exact"/>
        <w:ind w:firstLine="0" w:firstLineChars="0"/>
        <w:jc w:val="both"/>
        <w:rPr>
          <w:rFonts w:ascii="Calibri" w:hAnsi="Calibri" w:eastAsia="宋体" w:cs="宋体"/>
          <w:sz w:val="21"/>
          <w:szCs w:val="21"/>
          <w:lang w:bidi="ar"/>
        </w:rPr>
      </w:pPr>
      <w:r>
        <w:rPr>
          <w:rFonts w:hint="eastAsia" w:ascii="楷体" w:hAnsi="楷体" w:eastAsia="楷体" w:cs="楷体"/>
          <w:kern w:val="2"/>
          <w:sz w:val="21"/>
          <w:szCs w:val="21"/>
        </w:rPr>
        <w:t xml:space="preserve">4. </w:t>
      </w:r>
      <w:r>
        <w:rPr>
          <w:rFonts w:hint="eastAsia" w:ascii="Calibri" w:hAnsi="Calibri" w:eastAsia="宋体" w:cs="宋体"/>
          <w:sz w:val="21"/>
          <w:szCs w:val="21"/>
          <w:lang w:bidi="ar"/>
        </w:rPr>
        <w:t>以下对课本中“自然”分析</w:t>
      </w:r>
      <w:r>
        <w:rPr>
          <w:rFonts w:hint="eastAsia" w:cs="等线"/>
          <w:b/>
          <w:kern w:val="2"/>
          <w:sz w:val="21"/>
          <w:szCs w:val="21"/>
          <w:em w:val="dot"/>
        </w:rPr>
        <w:t>最不恰当</w:t>
      </w:r>
      <w:r>
        <w:rPr>
          <w:rFonts w:hint="eastAsia" w:ascii="Calibri" w:hAnsi="Calibri" w:eastAsia="宋体" w:cs="宋体"/>
          <w:sz w:val="21"/>
          <w:szCs w:val="21"/>
          <w:lang w:bidi="ar"/>
        </w:rPr>
        <w:t>的一项是（    ）（3分）</w:t>
      </w:r>
    </w:p>
    <w:p w14:paraId="3F06CBF3">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A.《归园田居》中“羁鸟、池鱼”等意象投射情感，符合人类早期对自然的认识。</w:t>
      </w:r>
    </w:p>
    <w:p w14:paraId="02CAFBED">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B.《归去来兮辞》中“云、鸟”等意象，体现诗人不仅回归田园，也回归生命本真。</w:t>
      </w:r>
    </w:p>
    <w:p w14:paraId="402F73FC">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C.《自己之歌》中“麻石、煤”等普通平常的意象，表现了人与自然平等共生。</w:t>
      </w:r>
    </w:p>
    <w:p w14:paraId="77816FED">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D.《我与地坛》中“虫鸣、露水”帮助作者思考生死，与现代自然观的说法相悖。</w:t>
      </w:r>
    </w:p>
    <w:p w14:paraId="3BAFBEB9">
      <w:pPr>
        <w:pStyle w:val="5"/>
        <w:widowControl/>
        <w:spacing w:beforeAutospacing="0" w:afterAutospacing="0" w:line="380" w:lineRule="exact"/>
        <w:ind w:firstLine="0" w:firstLineChars="0"/>
        <w:jc w:val="both"/>
        <w:rPr>
          <w:rFonts w:ascii="Calibri" w:hAnsi="Calibri" w:eastAsia="宋体" w:cs="宋体"/>
          <w:sz w:val="21"/>
          <w:szCs w:val="21"/>
          <w:lang w:bidi="ar"/>
        </w:rPr>
      </w:pPr>
      <w:r>
        <w:rPr>
          <w:rFonts w:hint="eastAsia" w:ascii="Calibri" w:hAnsi="Calibri" w:eastAsia="宋体" w:cs="宋体"/>
          <w:sz w:val="21"/>
          <w:szCs w:val="21"/>
          <w:lang w:bidi="ar"/>
        </w:rPr>
        <w:t>5. 小贤梳理材料中的“博物学”相关论述并得到以下观点，其中</w:t>
      </w:r>
      <w:r>
        <w:rPr>
          <w:rFonts w:hint="eastAsia" w:cs="等线"/>
          <w:b/>
          <w:kern w:val="2"/>
          <w:sz w:val="21"/>
          <w:szCs w:val="21"/>
          <w:em w:val="dot"/>
        </w:rPr>
        <w:t>不符合</w:t>
      </w:r>
      <w:r>
        <w:rPr>
          <w:rFonts w:hint="eastAsia" w:ascii="Calibri" w:hAnsi="Calibri" w:eastAsia="宋体" w:cs="宋体"/>
          <w:sz w:val="21"/>
          <w:szCs w:val="21"/>
          <w:lang w:bidi="ar"/>
        </w:rPr>
        <w:t>文意的一项是（    ）（3分）</w:t>
      </w:r>
    </w:p>
    <w:p w14:paraId="6034A123">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A.现代博物学帮助人理解所有动植物自身的构造，降低人为因素，使自然独立出来。</w:t>
      </w:r>
    </w:p>
    <w:p w14:paraId="5E16A510">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B.过去人以道德或审美上的目的来审视自然，博物学不需要对人的道德与感官负责。</w:t>
      </w:r>
    </w:p>
    <w:p w14:paraId="25C73F7D">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C.当代重启博物学可以使人深切地感受自然，理解万物共生、彼此依存，并赞美自然。</w:t>
      </w:r>
    </w:p>
    <w:p w14:paraId="67DB6EBB">
      <w:pPr>
        <w:pStyle w:val="5"/>
        <w:widowControl/>
        <w:spacing w:beforeAutospacing="0" w:afterAutospacing="0" w:line="380" w:lineRule="exact"/>
        <w:ind w:firstLine="210" w:firstLineChars="100"/>
        <w:jc w:val="both"/>
        <w:rPr>
          <w:rFonts w:ascii="Calibri" w:hAnsi="Calibri" w:eastAsia="宋体" w:cs="宋体"/>
          <w:sz w:val="21"/>
          <w:szCs w:val="21"/>
          <w:lang w:bidi="ar"/>
        </w:rPr>
      </w:pPr>
      <w:r>
        <w:rPr>
          <w:rFonts w:hint="eastAsia" w:ascii="Calibri" w:hAnsi="Calibri" w:eastAsia="宋体" w:cs="宋体"/>
          <w:sz w:val="21"/>
          <w:szCs w:val="21"/>
          <w:lang w:bidi="ar"/>
        </w:rPr>
        <w:t>D.现代博物学推动了人对自然观念的改变，使人与自然不再是简单的二元主客体关系。</w:t>
      </w:r>
    </w:p>
    <w:p w14:paraId="6833F158">
      <w:pPr>
        <w:pStyle w:val="5"/>
        <w:widowControl/>
        <w:numPr>
          <w:ilvl w:val="0"/>
          <w:numId w:val="3"/>
        </w:numPr>
        <w:spacing w:beforeAutospacing="0" w:afterAutospacing="0" w:line="380" w:lineRule="exact"/>
        <w:ind w:firstLine="0" w:firstLineChars="0"/>
        <w:jc w:val="both"/>
        <w:rPr>
          <w:rFonts w:ascii="Calibri" w:hAnsi="Calibri" w:eastAsia="宋体" w:cs="宋体"/>
          <w:sz w:val="21"/>
          <w:szCs w:val="21"/>
          <w:lang w:bidi="ar"/>
        </w:rPr>
      </w:pPr>
      <w:r>
        <w:rPr>
          <w:rFonts w:hint="eastAsia" w:ascii="Calibri" w:hAnsi="Calibri" w:eastAsia="宋体" w:cs="宋体"/>
          <w:sz w:val="21"/>
          <w:szCs w:val="21"/>
          <w:lang w:bidi="ar"/>
        </w:rPr>
        <w:t xml:space="preserve"> 分析第</w:t>
      </w:r>
      <w:r>
        <w:rPr>
          <w:rFonts w:hint="eastAsia" w:ascii="楷体" w:hAnsi="楷体" w:eastAsia="楷体" w:cs="楷体"/>
          <w:kern w:val="2"/>
          <w:sz w:val="21"/>
          <w:szCs w:val="21"/>
        </w:rPr>
        <w:t>④</w:t>
      </w:r>
      <w:r>
        <w:rPr>
          <w:rFonts w:hint="eastAsia" w:ascii="Calibri" w:hAnsi="Calibri" w:eastAsia="宋体" w:cs="宋体"/>
          <w:sz w:val="21"/>
          <w:szCs w:val="21"/>
          <w:lang w:bidi="ar"/>
        </w:rPr>
        <w:t>段详细介绍林奈植物分类体系的作用。（3分）</w:t>
      </w:r>
    </w:p>
    <w:p w14:paraId="2BBEAF03">
      <w:pPr>
        <w:pStyle w:val="5"/>
        <w:widowControl/>
        <w:numPr>
          <w:ilvl w:val="0"/>
          <w:numId w:val="3"/>
        </w:numPr>
        <w:spacing w:beforeAutospacing="0" w:afterAutospacing="0" w:line="380" w:lineRule="exact"/>
        <w:ind w:firstLine="0" w:firstLineChars="0"/>
        <w:jc w:val="both"/>
        <w:rPr>
          <w:rFonts w:ascii="Calibri" w:hAnsi="Calibri" w:eastAsia="宋体" w:cs="宋体"/>
          <w:sz w:val="21"/>
          <w:szCs w:val="21"/>
          <w:lang w:bidi="ar"/>
        </w:rPr>
      </w:pPr>
      <w:r>
        <w:rPr>
          <w:rFonts w:hint="eastAsia" w:ascii="Calibri" w:hAnsi="Calibri" w:eastAsia="宋体" w:cs="宋体"/>
          <w:sz w:val="21"/>
          <w:szCs w:val="21"/>
          <w:lang w:bidi="ar"/>
        </w:rPr>
        <w:t xml:space="preserve"> 关于“当代人是否能够真正回归‘自然’”，以下是一段人机对话的讨论：</w:t>
      </w:r>
    </w:p>
    <w:p w14:paraId="4D4CCB19">
      <w:pPr>
        <w:pStyle w:val="5"/>
        <w:widowControl/>
        <w:spacing w:beforeAutospacing="0" w:afterAutospacing="0" w:line="380" w:lineRule="exact"/>
        <w:ind w:firstLine="0" w:firstLineChars="0"/>
        <w:jc w:val="both"/>
        <w:rPr>
          <w:rFonts w:ascii="楷体" w:hAnsi="楷体" w:eastAsia="楷体" w:cs="楷体"/>
          <w:sz w:val="21"/>
          <w:szCs w:val="21"/>
          <w:lang w:bidi="ar"/>
        </w:rPr>
      </w:pPr>
      <w:r>
        <w:rPr>
          <w:rFonts w:hint="eastAsia" w:ascii="楷体" w:hAnsi="楷体" w:eastAsia="楷体" w:cs="楷体"/>
          <w:sz w:val="21"/>
          <w:szCs w:val="21"/>
          <w:lang w:bidi="ar"/>
        </w:rPr>
        <w:t>用户A:当代人不可能真正回归自然，你看，李子柒的田园视频不过是商业包装的“伪自然”。</w:t>
      </w:r>
    </w:p>
    <w:p w14:paraId="16186317">
      <w:pPr>
        <w:pStyle w:val="5"/>
        <w:widowControl/>
        <w:spacing w:beforeAutospacing="0" w:afterAutospacing="0" w:line="380" w:lineRule="exact"/>
        <w:ind w:firstLine="0" w:firstLineChars="0"/>
        <w:jc w:val="both"/>
        <w:rPr>
          <w:rFonts w:ascii="楷体" w:hAnsi="楷体" w:eastAsia="楷体" w:cs="楷体"/>
          <w:sz w:val="21"/>
          <w:szCs w:val="21"/>
          <w:lang w:bidi="ar"/>
        </w:rPr>
      </w:pPr>
      <w:r>
        <w:rPr>
          <w:rFonts w:hint="eastAsia" w:ascii="楷体" w:hAnsi="楷体" w:eastAsia="楷体" w:cs="楷体"/>
          <w:sz w:val="21"/>
          <w:szCs w:val="21"/>
          <w:lang w:bidi="ar"/>
        </w:rPr>
        <w:t>deepseek：同意，</w:t>
      </w:r>
      <w:r>
        <w:rPr>
          <w:rFonts w:hint="eastAsia" w:ascii="楷体" w:hAnsi="楷体" w:eastAsia="楷体" w:cs="楷体"/>
          <w:kern w:val="2"/>
          <w:sz w:val="21"/>
          <w:szCs w:val="21"/>
        </w:rPr>
        <w:t>人们向往的田园生活，本质是对工业化的补偿想象。</w:t>
      </w:r>
      <w:r>
        <w:rPr>
          <w:rFonts w:hint="eastAsia" w:ascii="楷体" w:hAnsi="楷体" w:eastAsia="楷体" w:cs="楷体"/>
          <w:sz w:val="21"/>
          <w:szCs w:val="21"/>
          <w:lang w:bidi="ar"/>
        </w:rPr>
        <w:t>当代已不存在像陶渊明笔下的桃花源那样纯粹的自然，人们沉浸于算法推送的田园牧歌，永久丧失了与土地的真实连结。</w:t>
      </w:r>
    </w:p>
    <w:p w14:paraId="409E1723">
      <w:pPr>
        <w:pStyle w:val="5"/>
        <w:widowControl/>
        <w:spacing w:beforeAutospacing="0" w:afterAutospacing="0" w:line="380" w:lineRule="exact"/>
        <w:ind w:firstLine="420"/>
        <w:jc w:val="both"/>
        <w:rPr>
          <w:rFonts w:ascii="Calibri" w:hAnsi="Calibri" w:eastAsia="宋体" w:cs="宋体"/>
          <w:sz w:val="21"/>
          <w:szCs w:val="21"/>
          <w:lang w:bidi="ar"/>
        </w:rPr>
      </w:pPr>
      <w:r>
        <w:rPr>
          <w:rFonts w:hint="eastAsia" w:ascii="Calibri" w:hAnsi="Calibri" w:eastAsia="宋体" w:cs="宋体"/>
          <w:sz w:val="21"/>
          <w:szCs w:val="21"/>
          <w:lang w:bidi="ar"/>
        </w:rPr>
        <w:t>基于如上讨论，结合材料一、二，完成以下任务：</w:t>
      </w:r>
    </w:p>
    <w:p w14:paraId="0BEA72E2">
      <w:pPr>
        <w:pStyle w:val="5"/>
        <w:widowControl/>
        <w:numPr>
          <w:ilvl w:val="0"/>
          <w:numId w:val="4"/>
        </w:numPr>
        <w:spacing w:beforeAutospacing="0" w:afterAutospacing="0" w:line="380" w:lineRule="exact"/>
        <w:ind w:firstLine="420"/>
        <w:jc w:val="both"/>
        <w:rPr>
          <w:rFonts w:ascii="Calibri" w:hAnsi="Calibri" w:eastAsia="宋体" w:cs="宋体"/>
          <w:sz w:val="21"/>
          <w:szCs w:val="21"/>
          <w:lang w:bidi="ar"/>
        </w:rPr>
      </w:pPr>
      <w:r>
        <w:rPr>
          <w:rFonts w:hint="eastAsia" w:ascii="Calibri" w:hAnsi="Calibri" w:eastAsia="宋体" w:cs="宋体"/>
          <w:sz w:val="21"/>
          <w:szCs w:val="21"/>
          <w:lang w:bidi="ar"/>
        </w:rPr>
        <w:t>分析</w:t>
      </w:r>
      <w:r>
        <w:rPr>
          <w:rFonts w:ascii="Calibri" w:hAnsi="Calibri" w:eastAsia="宋体" w:cs="宋体"/>
          <w:sz w:val="21"/>
          <w:szCs w:val="21"/>
          <w:lang w:bidi="ar"/>
        </w:rPr>
        <w:t>deepseek</w:t>
      </w:r>
      <w:r>
        <w:rPr>
          <w:rFonts w:hint="eastAsia" w:ascii="Calibri" w:hAnsi="Calibri" w:eastAsia="宋体" w:cs="宋体"/>
          <w:sz w:val="21"/>
          <w:szCs w:val="21"/>
          <w:lang w:bidi="ar"/>
        </w:rPr>
        <w:t>观点的不合理之处。（3分）</w:t>
      </w:r>
    </w:p>
    <w:p w14:paraId="3C46016C">
      <w:pPr>
        <w:pStyle w:val="5"/>
        <w:widowControl/>
        <w:numPr>
          <w:ilvl w:val="0"/>
          <w:numId w:val="4"/>
        </w:numPr>
        <w:spacing w:beforeAutospacing="0" w:afterAutospacing="0" w:line="380" w:lineRule="exact"/>
        <w:ind w:left="0" w:leftChars="0" w:firstLine="420" w:firstLineChars="200"/>
        <w:jc w:val="both"/>
        <w:rPr>
          <w:rFonts w:hint="eastAsia" w:ascii="Calibri" w:hAnsi="Calibri" w:eastAsia="宋体" w:cs="宋体"/>
          <w:sz w:val="21"/>
          <w:szCs w:val="21"/>
          <w:lang w:bidi="ar"/>
        </w:rPr>
      </w:pPr>
      <w:r>
        <w:rPr>
          <w:rFonts w:hint="eastAsia" w:ascii="Calibri" w:hAnsi="Calibri" w:eastAsia="宋体" w:cs="宋体"/>
          <w:sz w:val="21"/>
          <w:szCs w:val="21"/>
          <w:lang w:bidi="ar"/>
        </w:rPr>
        <w:t>请提炼材料中研究“自然”这一话题的方法，拟出一条给deepseek的指令，使它的思考深入且全面。（2分）</w:t>
      </w:r>
    </w:p>
    <w:p w14:paraId="64B16459">
      <w:pPr>
        <w:tabs>
          <w:tab w:val="left" w:pos="2376"/>
        </w:tabs>
        <w:spacing w:line="380" w:lineRule="exact"/>
        <w:ind w:firstLine="0" w:firstLineChars="0"/>
        <w:jc w:val="left"/>
        <w:rPr>
          <w:rFonts w:ascii="宋体" w:hAnsi="宋体" w:eastAsia="宋体"/>
          <w:szCs w:val="21"/>
        </w:rPr>
      </w:pPr>
      <w:r>
        <w:rPr>
          <w:rFonts w:hint="eastAsia" w:ascii="宋体" w:hAnsi="宋体" w:eastAsia="宋体"/>
          <w:b/>
          <w:color w:val="000000"/>
          <w:szCs w:val="21"/>
          <w:shd w:val="clear" w:color="auto" w:fill="FFFFFF"/>
        </w:rPr>
        <w:t>（二）阅读下文，完成第8－11题。（15分）</w:t>
      </w:r>
    </w:p>
    <w:p w14:paraId="04639B8D">
      <w:pPr>
        <w:spacing w:line="380" w:lineRule="exact"/>
        <w:ind w:firstLine="428"/>
        <w:jc w:val="center"/>
        <w:rPr>
          <w:rFonts w:ascii="楷体" w:hAnsi="楷体" w:eastAsia="楷体" w:cs="楷体"/>
          <w:b/>
          <w:bCs/>
          <w:szCs w:val="21"/>
        </w:rPr>
      </w:pPr>
      <w:r>
        <w:rPr>
          <w:rFonts w:hint="eastAsia" w:ascii="楷体" w:hAnsi="楷体" w:eastAsia="楷体" w:cs="楷体"/>
          <w:b/>
          <w:bCs/>
          <w:szCs w:val="21"/>
        </w:rPr>
        <w:t>“我这边，候鸟回来了……”</w:t>
      </w:r>
    </w:p>
    <w:p w14:paraId="7C53354E">
      <w:pPr>
        <w:spacing w:line="380" w:lineRule="exact"/>
        <w:ind w:firstLine="428"/>
        <w:jc w:val="center"/>
        <w:rPr>
          <w:rFonts w:ascii="楷体" w:hAnsi="楷体" w:eastAsia="楷体" w:cs="楷体"/>
          <w:b w:val="0"/>
          <w:bCs w:val="0"/>
          <w:szCs w:val="21"/>
        </w:rPr>
      </w:pPr>
      <w:r>
        <w:rPr>
          <w:rFonts w:hint="eastAsia" w:ascii="楷体" w:hAnsi="楷体" w:eastAsia="楷体" w:cs="楷体"/>
          <w:b w:val="0"/>
          <w:bCs w:val="0"/>
          <w:szCs w:val="21"/>
        </w:rPr>
        <w:t>——怀念黄永玉先生</w:t>
      </w:r>
    </w:p>
    <w:p w14:paraId="1F30DD4F">
      <w:pPr>
        <w:spacing w:line="380" w:lineRule="exact"/>
        <w:ind w:firstLine="420"/>
        <w:jc w:val="center"/>
        <w:rPr>
          <w:rFonts w:cs="等线"/>
          <w:szCs w:val="21"/>
        </w:rPr>
      </w:pPr>
      <w:r>
        <w:rPr>
          <w:rFonts w:hint="eastAsia" w:cs="等线"/>
          <w:szCs w:val="21"/>
        </w:rPr>
        <w:t>张新颖</w:t>
      </w:r>
    </w:p>
    <w:p w14:paraId="30A6EFCC">
      <w:pPr>
        <w:spacing w:line="380" w:lineRule="exact"/>
        <w:ind w:firstLine="420"/>
        <w:jc w:val="center"/>
        <w:rPr>
          <w:rFonts w:ascii="楷体" w:hAnsi="楷体" w:eastAsia="楷体" w:cs="楷体"/>
          <w:szCs w:val="21"/>
        </w:rPr>
      </w:pPr>
      <w:r>
        <w:rPr>
          <w:rFonts w:hint="eastAsia" w:ascii="楷体" w:hAnsi="楷体" w:eastAsia="楷体" w:cs="楷体"/>
          <w:szCs w:val="21"/>
        </w:rPr>
        <w:t>一</w:t>
      </w:r>
    </w:p>
    <w:p w14:paraId="0F4A459F">
      <w:pPr>
        <w:spacing w:line="380" w:lineRule="exact"/>
        <w:ind w:firstLine="420"/>
        <w:rPr>
          <w:rFonts w:ascii="楷体" w:hAnsi="楷体" w:eastAsia="楷体" w:cs="楷体"/>
          <w:szCs w:val="21"/>
        </w:rPr>
      </w:pPr>
      <w:r>
        <w:rPr>
          <w:rFonts w:ascii="楷体" w:hAnsi="楷体" w:eastAsia="楷体" w:cs="楷体"/>
          <w:color w:val="000000"/>
          <w:szCs w:val="21"/>
        </w:rPr>
        <w:t>①</w:t>
      </w:r>
      <w:r>
        <w:rPr>
          <w:rFonts w:hint="eastAsia" w:ascii="楷体" w:hAnsi="楷体" w:eastAsia="楷体" w:cs="楷体"/>
          <w:szCs w:val="21"/>
        </w:rPr>
        <w:t>二〇二一年，我从上海文艺出版社拿到两本《要是沈从文看到黄永玉的文章》快样书，马上快递给黄永玉先生。我微信黑妮</w:t>
      </w:r>
      <w:r>
        <w:rPr>
          <w:rFonts w:ascii="楷体" w:hAnsi="楷体" w:eastAsia="楷体" w:cs="楷体"/>
          <w:szCs w:val="21"/>
          <w:vertAlign w:val="superscript"/>
        </w:rPr>
        <w:t>①</w:t>
      </w:r>
      <w:r>
        <w:rPr>
          <w:rFonts w:hint="eastAsia" w:ascii="楷体" w:hAnsi="楷体" w:eastAsia="楷体" w:cs="楷体"/>
          <w:szCs w:val="21"/>
        </w:rPr>
        <w:t>，遗憾赶不上黄先生生日。黑妮说，赶上啦，农历七月初九，今年是八月十六日。我记得二〇一四年参加黄先生九十岁寿庆，那天是八月四日。</w:t>
      </w:r>
    </w:p>
    <w:p w14:paraId="2F5D9671">
      <w:pPr>
        <w:spacing w:line="380" w:lineRule="exact"/>
        <w:ind w:firstLine="420"/>
        <w:rPr>
          <w:rFonts w:ascii="楷体" w:hAnsi="楷体" w:eastAsia="楷体" w:cs="楷体"/>
          <w:szCs w:val="21"/>
        </w:rPr>
      </w:pPr>
      <w:r>
        <w:rPr>
          <w:rFonts w:ascii="楷体" w:hAnsi="楷体" w:eastAsia="楷体" w:cs="楷体"/>
          <w:color w:val="000000"/>
          <w:szCs w:val="21"/>
        </w:rPr>
        <w:t>②</w:t>
      </w:r>
      <w:r>
        <w:rPr>
          <w:rFonts w:hint="eastAsia" w:ascii="楷体" w:hAnsi="楷体" w:eastAsia="楷体" w:cs="楷体"/>
          <w:szCs w:val="21"/>
        </w:rPr>
        <w:t>黑妮拍了张黄先生倚靠在沙发上看书的照片，发给我。过了一会儿，又发来一张：“我爸说，这张好。”——黄先生的臂弯里多了一只猫。</w:t>
      </w:r>
    </w:p>
    <w:p w14:paraId="346130F0">
      <w:pPr>
        <w:spacing w:line="380" w:lineRule="exact"/>
        <w:ind w:firstLine="420"/>
        <w:rPr>
          <w:rFonts w:ascii="楷体" w:hAnsi="楷体" w:eastAsia="楷体" w:cs="楷体"/>
          <w:szCs w:val="21"/>
        </w:rPr>
      </w:pPr>
      <w:r>
        <w:rPr>
          <w:rFonts w:ascii="楷体" w:hAnsi="楷体" w:eastAsia="楷体" w:cs="楷体"/>
          <w:color w:val="000000"/>
          <w:szCs w:val="21"/>
        </w:rPr>
        <w:t>③</w:t>
      </w:r>
      <w:r>
        <w:rPr>
          <w:rFonts w:hint="eastAsia" w:ascii="楷体" w:hAnsi="楷体" w:eastAsia="楷体" w:cs="楷体"/>
          <w:szCs w:val="21"/>
        </w:rPr>
        <w:t>没过几天，收到黄先生信。荣宝斋信笺，毛笔，竖写——</w:t>
      </w:r>
    </w:p>
    <w:p w14:paraId="0F9F3065">
      <w:pPr>
        <w:spacing w:line="380" w:lineRule="exact"/>
        <w:ind w:firstLine="420"/>
        <w:rPr>
          <w:rFonts w:ascii="仿宋" w:hAnsi="仿宋" w:eastAsia="仿宋" w:cs="仿宋"/>
          <w:szCs w:val="21"/>
        </w:rPr>
      </w:pPr>
      <w:r>
        <w:rPr>
          <w:rFonts w:hint="eastAsia" w:ascii="仿宋" w:hAnsi="仿宋" w:eastAsia="仿宋" w:cs="仿宋"/>
          <w:szCs w:val="21"/>
        </w:rPr>
        <w:t>新颖弟：</w:t>
      </w:r>
    </w:p>
    <w:p w14:paraId="691057EC">
      <w:pPr>
        <w:spacing w:line="380" w:lineRule="exact"/>
        <w:ind w:firstLine="420"/>
        <w:rPr>
          <w:rFonts w:ascii="仿宋" w:hAnsi="仿宋" w:eastAsia="仿宋" w:cs="仿宋"/>
          <w:szCs w:val="21"/>
        </w:rPr>
      </w:pPr>
      <w:r>
        <w:rPr>
          <w:rFonts w:hint="eastAsia" w:ascii="仿宋" w:hAnsi="仿宋" w:eastAsia="仿宋" w:cs="仿宋"/>
          <w:szCs w:val="21"/>
        </w:rPr>
        <w:t>大著昨天（十三日）下午收到，三时启读，半夜零时九分读完末句：“她说，等这样的东西来写我”。</w:t>
      </w:r>
    </w:p>
    <w:p w14:paraId="3309F2A5">
      <w:pPr>
        <w:spacing w:line="380" w:lineRule="exact"/>
        <w:ind w:left="420" w:leftChars="200" w:firstLine="0" w:firstLineChars="0"/>
        <w:rPr>
          <w:rFonts w:ascii="仿宋" w:hAnsi="仿宋" w:eastAsia="仿宋" w:cs="仿宋"/>
          <w:szCs w:val="21"/>
        </w:rPr>
      </w:pPr>
      <w:r>
        <w:rPr>
          <w:rFonts w:hint="eastAsia" w:ascii="仿宋" w:hAnsi="仿宋" w:eastAsia="仿宋" w:cs="仿宋"/>
          <w:szCs w:val="21"/>
        </w:rPr>
        <w:t>在世界上，周毅</w:t>
      </w:r>
      <w:r>
        <w:rPr>
          <w:rFonts w:hint="eastAsia" w:ascii="仿宋" w:hAnsi="仿宋" w:eastAsia="仿宋" w:cs="仿宋"/>
          <w:szCs w:val="21"/>
          <w:vertAlign w:val="superscript"/>
        </w:rPr>
        <w:t>②</w:t>
      </w:r>
      <w:r>
        <w:rPr>
          <w:rFonts w:hint="eastAsia" w:ascii="仿宋" w:hAnsi="仿宋" w:eastAsia="仿宋" w:cs="仿宋"/>
          <w:szCs w:val="21"/>
        </w:rPr>
        <w:t>多珍贵啊！</w:t>
      </w:r>
    </w:p>
    <w:p w14:paraId="1FAE6BBA">
      <w:pPr>
        <w:spacing w:line="380" w:lineRule="exact"/>
        <w:ind w:firstLine="420"/>
        <w:rPr>
          <w:rFonts w:ascii="楷体" w:hAnsi="楷体" w:eastAsia="楷体" w:cs="楷体"/>
          <w:szCs w:val="21"/>
        </w:rPr>
      </w:pPr>
      <w:r>
        <w:rPr>
          <w:rFonts w:ascii="楷体" w:hAnsi="楷体" w:eastAsia="楷体" w:cs="楷体"/>
          <w:color w:val="000000"/>
          <w:szCs w:val="21"/>
        </w:rPr>
        <w:t>④</w:t>
      </w:r>
      <w:r>
        <w:rPr>
          <w:rFonts w:hint="eastAsia" w:ascii="楷体" w:hAnsi="楷体" w:eastAsia="楷体" w:cs="楷体"/>
          <w:szCs w:val="21"/>
        </w:rPr>
        <w:t>接下来，黄先生会写什么呢？我没想到，因而惊奇；在他，不过是极其自然、再平常不过地荡开一笔：</w:t>
      </w:r>
    </w:p>
    <w:p w14:paraId="01677280">
      <w:pPr>
        <w:spacing w:line="380" w:lineRule="exact"/>
        <w:ind w:firstLine="420"/>
        <w:rPr>
          <w:rFonts w:ascii="仿宋" w:hAnsi="仿宋" w:eastAsia="仿宋" w:cs="仿宋"/>
          <w:szCs w:val="21"/>
        </w:rPr>
      </w:pPr>
      <w:r>
        <w:rPr>
          <w:rFonts w:hint="eastAsia" w:ascii="仿宋" w:hAnsi="仿宋" w:eastAsia="仿宋" w:cs="仿宋"/>
          <w:szCs w:val="21"/>
        </w:rPr>
        <w:t>我这边，候鸟回来了，第一批是斑头雁，还会一批批地来，在我们湖上歇几天再北去。村民们都当回事，早晚都照应它们。有的脚上还被缠着科研单位的牌子。有的雁跟个别人熟了，还一步一步随回家去。</w:t>
      </w:r>
    </w:p>
    <w:p w14:paraId="78A04741">
      <w:pPr>
        <w:spacing w:line="380" w:lineRule="exact"/>
        <w:ind w:firstLine="420"/>
        <w:rPr>
          <w:rFonts w:ascii="楷体" w:hAnsi="楷体" w:eastAsia="楷体" w:cs="楷体"/>
          <w:szCs w:val="21"/>
        </w:rPr>
      </w:pPr>
      <w:r>
        <w:rPr>
          <w:rFonts w:ascii="楷体" w:hAnsi="楷体" w:eastAsia="楷体" w:cs="楷体"/>
          <w:color w:val="000000"/>
          <w:szCs w:val="21"/>
        </w:rPr>
        <w:t>⑤</w:t>
      </w:r>
      <w:r>
        <w:rPr>
          <w:rFonts w:hint="eastAsia" w:ascii="楷体" w:hAnsi="楷体" w:eastAsia="楷体" w:cs="楷体"/>
          <w:szCs w:val="21"/>
        </w:rPr>
        <w:t>就仿佛他写信时抬眼看了下窗外，笔就跟着写了下外面的景象。而深里，是自然季节的更迭，人身在其中，“感觉到这四时交递的严重”——这句话是他表叔沈从文信里写的，黄先生没想这么多，只不过随手一写，带进来比人的世界更大的世界的生生信息。</w:t>
      </w:r>
    </w:p>
    <w:p w14:paraId="37DA6FA4">
      <w:pPr>
        <w:spacing w:line="380" w:lineRule="exact"/>
        <w:ind w:firstLine="420"/>
        <w:rPr>
          <w:rFonts w:ascii="楷体" w:hAnsi="楷体" w:eastAsia="楷体" w:cs="楷体"/>
          <w:szCs w:val="21"/>
        </w:rPr>
      </w:pPr>
      <w:r>
        <w:rPr>
          <w:rFonts w:ascii="楷体" w:hAnsi="楷体" w:eastAsia="楷体" w:cs="楷体"/>
          <w:color w:val="000000"/>
          <w:szCs w:val="21"/>
        </w:rPr>
        <w:t>⑥</w:t>
      </w:r>
      <w:r>
        <w:rPr>
          <w:rFonts w:hint="eastAsia" w:ascii="楷体" w:hAnsi="楷体" w:eastAsia="楷体" w:cs="楷体"/>
          <w:szCs w:val="21"/>
        </w:rPr>
        <w:t>黄先生的信再接下来，说严肃的工作中的遭遇，这里略去不引。其中提到，前些时，他“在协和</w:t>
      </w:r>
      <w:r>
        <w:rPr>
          <w:rFonts w:hint="eastAsia" w:ascii="楷体" w:hAnsi="楷体" w:eastAsia="楷体" w:cs="楷体"/>
          <w:szCs w:val="21"/>
          <w:em w:val="dot"/>
        </w:rPr>
        <w:t>焊接</w:t>
      </w:r>
      <w:r>
        <w:rPr>
          <w:rFonts w:hint="eastAsia" w:ascii="楷体" w:hAnsi="楷体" w:eastAsia="楷体" w:cs="楷体"/>
          <w:szCs w:val="21"/>
        </w:rPr>
        <w:t>左大腿断成三段的大腿骨”，这一伤病事件，只此一句。</w:t>
      </w:r>
    </w:p>
    <w:p w14:paraId="51F9C284">
      <w:pPr>
        <w:spacing w:line="380" w:lineRule="exact"/>
        <w:ind w:firstLine="420"/>
        <w:rPr>
          <w:rFonts w:ascii="楷体" w:hAnsi="楷体" w:eastAsia="楷体" w:cs="楷体"/>
          <w:szCs w:val="21"/>
        </w:rPr>
      </w:pPr>
      <w:r>
        <w:rPr>
          <w:rFonts w:ascii="楷体" w:hAnsi="楷体" w:eastAsia="楷体" w:cs="楷体"/>
          <w:color w:val="000000"/>
          <w:szCs w:val="21"/>
        </w:rPr>
        <w:t>⑦</w:t>
      </w:r>
      <w:r>
        <w:rPr>
          <w:rFonts w:hint="eastAsia" w:ascii="楷体" w:hAnsi="楷体" w:eastAsia="楷体" w:cs="楷体"/>
          <w:szCs w:val="21"/>
        </w:rPr>
        <w:t>然后谈到《无愁河的浪荡汉子》，他晚年最倾注心力的事，十余年来几乎每天都想着、写着的书：</w:t>
      </w:r>
    </w:p>
    <w:p w14:paraId="75A816EB">
      <w:pPr>
        <w:spacing w:line="380" w:lineRule="exact"/>
        <w:ind w:firstLine="420"/>
        <w:rPr>
          <w:rFonts w:ascii="仿宋" w:hAnsi="仿宋" w:eastAsia="仿宋" w:cs="仿宋"/>
          <w:szCs w:val="21"/>
        </w:rPr>
      </w:pPr>
      <w:r>
        <w:rPr>
          <w:rFonts w:hint="eastAsia" w:ascii="仿宋" w:hAnsi="仿宋" w:eastAsia="仿宋" w:cs="仿宋"/>
          <w:szCs w:val="21"/>
        </w:rPr>
        <w:t>《无愁河》写到这里正是我进入新社会的程序中，不写它，起码一辈子有一半是个空白。可惜了。问题我已经这两天过九十八了，还剩多少时间多少力气写这难舍难分的几十年。</w:t>
      </w:r>
    </w:p>
    <w:p w14:paraId="4C8434D3">
      <w:pPr>
        <w:spacing w:line="380" w:lineRule="exact"/>
        <w:ind w:firstLine="420"/>
        <w:rPr>
          <w:rFonts w:ascii="仿宋" w:hAnsi="仿宋" w:eastAsia="仿宋" w:cs="仿宋"/>
          <w:szCs w:val="21"/>
        </w:rPr>
      </w:pPr>
      <w:r>
        <w:rPr>
          <w:rFonts w:hint="eastAsia" w:ascii="仿宋" w:hAnsi="仿宋" w:eastAsia="仿宋" w:cs="仿宋"/>
          <w:szCs w:val="21"/>
        </w:rPr>
        <w:t>望你多来信，我告诉你一个秘密，你试在《无愁河》中找找有没有“然而”“但是”这类词汇？找到了告诉我。</w:t>
      </w:r>
    </w:p>
    <w:p w14:paraId="06EB5B72">
      <w:pPr>
        <w:spacing w:line="380" w:lineRule="exact"/>
        <w:ind w:firstLine="420"/>
        <w:rPr>
          <w:rFonts w:ascii="楷体" w:hAnsi="楷体" w:eastAsia="楷体" w:cs="楷体"/>
          <w:szCs w:val="21"/>
        </w:rPr>
      </w:pPr>
      <w:r>
        <w:rPr>
          <w:rFonts w:ascii="楷体" w:hAnsi="楷体" w:eastAsia="楷体" w:cs="楷体"/>
          <w:color w:val="000000"/>
          <w:szCs w:val="21"/>
        </w:rPr>
        <w:t>⑧</w:t>
      </w:r>
      <w:r>
        <w:rPr>
          <w:rFonts w:hint="eastAsia" w:ascii="楷体" w:hAnsi="楷体" w:eastAsia="楷体" w:cs="楷体"/>
          <w:szCs w:val="21"/>
        </w:rPr>
        <w:t>黄先生说：“有个奢望，几时你能来北京住住”；</w:t>
      </w:r>
    </w:p>
    <w:p w14:paraId="0E1FE142">
      <w:pPr>
        <w:spacing w:line="380" w:lineRule="exact"/>
        <w:ind w:firstLine="420"/>
        <w:rPr>
          <w:rFonts w:ascii="楷体" w:hAnsi="楷体" w:eastAsia="楷体" w:cs="楷体"/>
          <w:szCs w:val="21"/>
        </w:rPr>
      </w:pPr>
      <w:r>
        <w:rPr>
          <w:rFonts w:ascii="楷体" w:hAnsi="楷体" w:eastAsia="楷体" w:cs="楷体"/>
          <w:color w:val="000000"/>
          <w:szCs w:val="21"/>
        </w:rPr>
        <w:t>⑨</w:t>
      </w:r>
      <w:r>
        <w:rPr>
          <w:rFonts w:hint="eastAsia" w:ascii="楷体" w:hAnsi="楷体" w:eastAsia="楷体" w:cs="楷体"/>
          <w:szCs w:val="21"/>
        </w:rPr>
        <w:t>又说：“书中有不少错字，第二次阅读后告诉你”；</w:t>
      </w:r>
    </w:p>
    <w:p w14:paraId="78116755">
      <w:pPr>
        <w:spacing w:line="380" w:lineRule="exact"/>
        <w:ind w:firstLine="420"/>
        <w:rPr>
          <w:rFonts w:ascii="楷体" w:hAnsi="楷体" w:eastAsia="楷体" w:cs="楷体"/>
          <w:szCs w:val="21"/>
        </w:rPr>
      </w:pPr>
      <w:r>
        <w:rPr>
          <w:rFonts w:ascii="楷体" w:hAnsi="楷体" w:eastAsia="楷体" w:cs="楷体"/>
          <w:color w:val="000000"/>
          <w:szCs w:val="21"/>
        </w:rPr>
        <w:t>⑩</w:t>
      </w:r>
      <w:r>
        <w:rPr>
          <w:rFonts w:hint="eastAsia" w:ascii="楷体" w:hAnsi="楷体" w:eastAsia="楷体" w:cs="楷体"/>
          <w:szCs w:val="21"/>
        </w:rPr>
        <w:t>最后又加一行：“封面设计精彩”。</w:t>
      </w:r>
    </w:p>
    <w:p w14:paraId="4EB61739">
      <w:pPr>
        <w:spacing w:line="380" w:lineRule="exact"/>
        <w:ind w:firstLine="420"/>
        <w:jc w:val="center"/>
        <w:rPr>
          <w:rFonts w:ascii="楷体" w:hAnsi="楷体" w:eastAsia="楷体" w:cs="楷体"/>
          <w:szCs w:val="21"/>
        </w:rPr>
      </w:pPr>
      <w:r>
        <w:rPr>
          <w:rFonts w:hint="eastAsia" w:ascii="楷体" w:hAnsi="楷体" w:eastAsia="楷体" w:cs="楷体"/>
          <w:szCs w:val="21"/>
        </w:rPr>
        <w:t>二</w:t>
      </w:r>
    </w:p>
    <w:p w14:paraId="3AA5BC66">
      <w:pPr>
        <w:spacing w:line="380" w:lineRule="exact"/>
        <w:ind w:firstLine="420"/>
        <w:rPr>
          <w:rFonts w:ascii="楷体" w:hAnsi="楷体" w:eastAsia="楷体" w:cs="楷体"/>
          <w:szCs w:val="21"/>
        </w:rPr>
      </w:pPr>
      <w:r>
        <w:rPr>
          <w:rFonts w:ascii="楷体" w:hAnsi="楷体" w:eastAsia="楷体" w:cs="楷体"/>
          <w:color w:val="000000"/>
          <w:szCs w:val="21"/>
        </w:rPr>
        <w:t>⑪</w:t>
      </w:r>
      <w:r>
        <w:rPr>
          <w:rFonts w:hint="eastAsia" w:ascii="楷体" w:hAnsi="楷体" w:eastAsia="楷体" w:cs="楷体"/>
          <w:szCs w:val="21"/>
        </w:rPr>
        <w:t>黄先生画生肖月历很多年了，画好了，印制出来，分赠亲友。我说不准是从哪年开始的，但现在知道它的结束，兔年的挂历，就是最后的了。</w:t>
      </w:r>
    </w:p>
    <w:p w14:paraId="033974F8">
      <w:pPr>
        <w:spacing w:line="380" w:lineRule="exact"/>
        <w:ind w:firstLine="420"/>
        <w:rPr>
          <w:rFonts w:ascii="楷体" w:hAnsi="楷体" w:eastAsia="楷体" w:cs="楷体"/>
          <w:szCs w:val="21"/>
        </w:rPr>
      </w:pPr>
      <w:r>
        <w:rPr>
          <w:rFonts w:ascii="楷体" w:hAnsi="楷体" w:eastAsia="楷体" w:cs="楷体"/>
          <w:color w:val="000000"/>
          <w:szCs w:val="21"/>
        </w:rPr>
        <w:t>⑫</w:t>
      </w:r>
      <w:r>
        <w:rPr>
          <w:rFonts w:hint="eastAsia" w:ascii="楷体" w:hAnsi="楷体" w:eastAsia="楷体" w:cs="楷体"/>
          <w:szCs w:val="21"/>
        </w:rPr>
        <w:t>今年的挂历是去年画的，而去年，黄先生是在什么样的情形里，完成了他自己给自己派定的任务？因为他的洒脱和率性，很多人会认为他的生肖画是一挥而就；其实，我以前听他讲过，画容易，难的是有想法。</w:t>
      </w:r>
    </w:p>
    <w:p w14:paraId="4E48EE63">
      <w:pPr>
        <w:spacing w:line="380" w:lineRule="exact"/>
        <w:ind w:firstLine="420"/>
        <w:rPr>
          <w:rFonts w:ascii="楷体" w:hAnsi="楷体" w:eastAsia="楷体" w:cs="楷体"/>
          <w:szCs w:val="21"/>
        </w:rPr>
      </w:pPr>
      <w:r>
        <w:rPr>
          <w:rFonts w:ascii="楷体" w:hAnsi="楷体" w:eastAsia="楷体" w:cs="楷体"/>
          <w:color w:val="000000"/>
          <w:szCs w:val="21"/>
        </w:rPr>
        <w:t>⑬</w:t>
      </w:r>
      <w:r>
        <w:rPr>
          <w:rFonts w:hint="eastAsia" w:ascii="楷体" w:hAnsi="楷体" w:eastAsia="楷体" w:cs="楷体"/>
          <w:szCs w:val="21"/>
        </w:rPr>
        <w:t>今年的挂历有一篇前言，黄先生手写的小字——</w:t>
      </w:r>
    </w:p>
    <w:p w14:paraId="5EEE30D2">
      <w:pPr>
        <w:spacing w:line="380" w:lineRule="exact"/>
        <w:ind w:firstLine="420"/>
        <w:rPr>
          <w:rFonts w:ascii="仿宋" w:hAnsi="仿宋" w:eastAsia="仿宋" w:cs="仿宋"/>
          <w:szCs w:val="21"/>
        </w:rPr>
      </w:pPr>
      <w:r>
        <w:rPr>
          <w:rFonts w:hint="eastAsia" w:ascii="仿宋" w:hAnsi="仿宋" w:eastAsia="仿宋" w:cs="仿宋"/>
          <w:szCs w:val="21"/>
        </w:rPr>
        <w:t>癸卯的月历画到第十幅的时候，我病了，来势很猛，有不丢性命不罢休的意思。多谢协和医院神手一周之内救回这条老命，回到老窝。</w:t>
      </w:r>
    </w:p>
    <w:p w14:paraId="72D3C57F">
      <w:pPr>
        <w:spacing w:line="380" w:lineRule="exact"/>
        <w:ind w:firstLine="420"/>
        <w:rPr>
          <w:rFonts w:ascii="仿宋" w:hAnsi="仿宋" w:eastAsia="仿宋" w:cs="仿宋"/>
          <w:szCs w:val="21"/>
        </w:rPr>
      </w:pPr>
      <w:r>
        <w:rPr>
          <w:rFonts w:hint="eastAsia" w:ascii="仿宋" w:hAnsi="仿宋" w:eastAsia="仿宋" w:cs="仿宋"/>
          <w:szCs w:val="21"/>
        </w:rPr>
        <w:t>人这个东西说起来终究有点贱。为钱财，为名声，为繁殖下一代，费尽心机，浪费整整一辈子宝贵光阴去谋取自以为有道理的那点东西。本老头也大有这个难改的毛病。幸好世人谋食面目各各不同，加上本老头谋食范围局面只在毛笔纸张颜料上头，并不如何骚扰周围，缩着胆子快快活活地混了一百年。（还差几个月）。</w:t>
      </w:r>
    </w:p>
    <w:p w14:paraId="414C97D7">
      <w:pPr>
        <w:spacing w:line="380" w:lineRule="exact"/>
        <w:ind w:firstLine="420"/>
        <w:rPr>
          <w:rFonts w:ascii="仿宋" w:hAnsi="仿宋" w:eastAsia="仿宋" w:cs="仿宋"/>
          <w:szCs w:val="21"/>
        </w:rPr>
      </w:pPr>
      <w:r>
        <w:rPr>
          <w:rFonts w:hint="eastAsia" w:ascii="仿宋" w:hAnsi="仿宋" w:eastAsia="仿宋" w:cs="仿宋"/>
          <w:szCs w:val="21"/>
        </w:rPr>
        <w:t>凡人都有机会躺在医院里思想。当妈的想儿女的事，读书的想投考的事，贪心人想某件事为什么没有谋到？恶人想病好后如何给仇人背后狠狠来它一刀，儿子想月底快到给妈寄钱……只有我最没出息，想的是还有两幅没画完的月历。</w:t>
      </w:r>
    </w:p>
    <w:p w14:paraId="3269F2F1">
      <w:pPr>
        <w:spacing w:line="380" w:lineRule="exact"/>
        <w:ind w:firstLine="420"/>
        <w:rPr>
          <w:rFonts w:ascii="仿宋" w:hAnsi="仿宋" w:eastAsia="仿宋" w:cs="仿宋"/>
          <w:szCs w:val="21"/>
        </w:rPr>
      </w:pPr>
      <w:r>
        <w:rPr>
          <w:rFonts w:hint="eastAsia" w:ascii="仿宋" w:hAnsi="仿宋" w:eastAsia="仿宋" w:cs="仿宋"/>
          <w:szCs w:val="21"/>
        </w:rPr>
        <w:t>人没出息，谁也奈何不了。姑且算一种不堪的善缘吧！</w:t>
      </w:r>
    </w:p>
    <w:p w14:paraId="2599C73E">
      <w:pPr>
        <w:spacing w:line="380" w:lineRule="exact"/>
        <w:ind w:firstLine="420"/>
        <w:rPr>
          <w:rFonts w:ascii="楷体" w:hAnsi="楷体" w:eastAsia="楷体" w:cs="楷体"/>
          <w:szCs w:val="21"/>
        </w:rPr>
      </w:pPr>
      <w:r>
        <w:rPr>
          <w:rFonts w:ascii="楷体" w:hAnsi="楷体" w:eastAsia="楷体" w:cs="楷体"/>
          <w:color w:val="000000"/>
          <w:szCs w:val="21"/>
        </w:rPr>
        <w:t>⑭</w:t>
      </w:r>
      <w:r>
        <w:rPr>
          <w:rFonts w:hint="eastAsia" w:ascii="楷体" w:hAnsi="楷体" w:eastAsia="楷体" w:cs="楷体"/>
          <w:szCs w:val="21"/>
        </w:rPr>
        <w:t>善缘，也可以由此来理解他一生方方面面的许多事。</w:t>
      </w:r>
    </w:p>
    <w:p w14:paraId="177D5823">
      <w:pPr>
        <w:spacing w:line="380" w:lineRule="exact"/>
        <w:ind w:firstLine="420"/>
        <w:jc w:val="center"/>
        <w:rPr>
          <w:rFonts w:ascii="楷体" w:hAnsi="楷体" w:eastAsia="楷体" w:cs="楷体"/>
          <w:szCs w:val="21"/>
        </w:rPr>
      </w:pPr>
      <w:r>
        <w:rPr>
          <w:rFonts w:hint="eastAsia" w:ascii="楷体" w:hAnsi="楷体" w:eastAsia="楷体" w:cs="楷体"/>
          <w:szCs w:val="21"/>
        </w:rPr>
        <w:t>三</w:t>
      </w:r>
    </w:p>
    <w:p w14:paraId="3EAAFC8C">
      <w:pPr>
        <w:spacing w:line="380" w:lineRule="exact"/>
        <w:ind w:firstLine="420"/>
        <w:rPr>
          <w:rFonts w:ascii="楷体" w:hAnsi="楷体" w:eastAsia="楷体" w:cs="楷体"/>
          <w:szCs w:val="21"/>
        </w:rPr>
      </w:pPr>
      <w:r>
        <w:rPr>
          <w:rFonts w:ascii="楷体" w:hAnsi="楷体" w:eastAsia="楷体" w:cs="楷体"/>
          <w:color w:val="000000"/>
          <w:szCs w:val="21"/>
        </w:rPr>
        <w:t>⑮</w:t>
      </w:r>
      <w:r>
        <w:rPr>
          <w:rFonts w:hint="eastAsia" w:ascii="楷体" w:hAnsi="楷体" w:eastAsia="楷体" w:cs="楷体"/>
          <w:szCs w:val="21"/>
        </w:rPr>
        <w:t>今年春节过后，快递还没通，黑妮托到上海出差的朋友带来黄先生的新书——新版的《沿着塞纳河到翡冷翠》，书里夹着两整张兔年邮票。</w:t>
      </w:r>
    </w:p>
    <w:p w14:paraId="40A76BCA">
      <w:pPr>
        <w:spacing w:line="380" w:lineRule="exact"/>
        <w:ind w:firstLine="420"/>
        <w:rPr>
          <w:rFonts w:ascii="楷体" w:hAnsi="楷体" w:eastAsia="楷体" w:cs="楷体"/>
          <w:szCs w:val="21"/>
        </w:rPr>
      </w:pPr>
      <w:r>
        <w:rPr>
          <w:rFonts w:ascii="楷体" w:hAnsi="楷体" w:eastAsia="楷体" w:cs="楷体"/>
          <w:color w:val="000000"/>
          <w:szCs w:val="21"/>
        </w:rPr>
        <w:t>⑯</w:t>
      </w:r>
      <w:r>
        <w:rPr>
          <w:rFonts w:hint="eastAsia" w:ascii="楷体" w:hAnsi="楷体" w:eastAsia="楷体" w:cs="楷体"/>
          <w:szCs w:val="21"/>
        </w:rPr>
        <w:t>黄先生为旧作新版写了篇后记，说到“我一生最尊敬，来往最密切的又聋又哑的漫画家陆志庠”，“有他在天之灵的监视，我一点也不敢苟且。”</w:t>
      </w:r>
    </w:p>
    <w:p w14:paraId="71DEF18E">
      <w:pPr>
        <w:spacing w:line="380" w:lineRule="exact"/>
        <w:ind w:firstLine="420"/>
        <w:rPr>
          <w:rFonts w:hint="eastAsia" w:ascii="楷体" w:hAnsi="楷体" w:eastAsia="楷体" w:cs="楷体"/>
          <w:szCs w:val="21"/>
          <w:lang w:eastAsia="zh-CN"/>
        </w:rPr>
      </w:pPr>
      <w:r>
        <w:rPr>
          <w:rFonts w:ascii="楷体" w:hAnsi="楷体" w:eastAsia="楷体" w:cs="楷体"/>
          <w:color w:val="000000"/>
          <w:szCs w:val="21"/>
        </w:rPr>
        <w:t>⑰</w:t>
      </w:r>
      <w:r>
        <w:rPr>
          <w:rFonts w:hint="eastAsia" w:ascii="楷体" w:hAnsi="楷体" w:eastAsia="楷体" w:cs="楷体"/>
          <w:szCs w:val="21"/>
        </w:rPr>
        <w:t>又说：</w:t>
      </w:r>
      <w:r>
        <w:rPr>
          <w:rFonts w:hint="eastAsia" w:ascii="楷体" w:hAnsi="楷体" w:eastAsia="楷体" w:cs="楷体"/>
          <w:szCs w:val="21"/>
          <w:lang w:eastAsia="zh-CN"/>
        </w:rPr>
        <w:t>“</w:t>
      </w:r>
      <w:r>
        <w:rPr>
          <w:rFonts w:hint="eastAsia" w:ascii="楷体" w:hAnsi="楷体" w:eastAsia="楷体" w:cs="楷体"/>
          <w:szCs w:val="21"/>
        </w:rPr>
        <w:t>有三个人，文学上和我有关系。沈从文表叔，萧乾三哥，汪曾祺老兄。我也不大清楚他们三位究竟看过我多少文章？假定三位都看过我写的《无愁河的浪荡汉子》会有什么反应？……我开始写书了，怎么三位都离开人间了呢？文学上我失掉三位最服气的指导者。如果眼前三位都还活着，我的文学生涯就不会那么像一个流落尘世，无人有胆认领的百岁孤儿了。</w:t>
      </w:r>
      <w:r>
        <w:rPr>
          <w:rFonts w:hint="eastAsia" w:ascii="楷体" w:hAnsi="楷体" w:eastAsia="楷体" w:cs="楷体"/>
          <w:szCs w:val="21"/>
          <w:lang w:eastAsia="zh-CN"/>
        </w:rPr>
        <w:t>”</w:t>
      </w:r>
    </w:p>
    <w:p w14:paraId="10E5D83D">
      <w:pPr>
        <w:spacing w:line="380" w:lineRule="exact"/>
        <w:ind w:firstLine="420"/>
        <w:rPr>
          <w:rFonts w:ascii="楷体" w:hAnsi="楷体" w:eastAsia="楷体" w:cs="楷体"/>
          <w:szCs w:val="21"/>
        </w:rPr>
      </w:pPr>
      <w:r>
        <w:rPr>
          <w:rFonts w:ascii="楷体" w:hAnsi="楷体" w:eastAsia="楷体" w:cs="楷体"/>
          <w:color w:val="000000"/>
          <w:szCs w:val="21"/>
        </w:rPr>
        <w:t>⑱</w:t>
      </w:r>
      <w:r>
        <w:rPr>
          <w:rFonts w:hint="eastAsia" w:ascii="楷体" w:hAnsi="楷体" w:eastAsia="楷体" w:cs="楷体"/>
          <w:szCs w:val="21"/>
        </w:rPr>
        <w:t>如今，黄先生去了他们那边。留在人间的，是人生百年长勤的种种善缘。</w:t>
      </w:r>
    </w:p>
    <w:p w14:paraId="5CA5552E">
      <w:pPr>
        <w:spacing w:line="380" w:lineRule="exact"/>
        <w:ind w:firstLine="420"/>
        <w:jc w:val="right"/>
        <w:rPr>
          <w:rFonts w:ascii="楷体" w:hAnsi="楷体" w:eastAsia="楷体" w:cs="楷体"/>
          <w:szCs w:val="21"/>
        </w:rPr>
      </w:pPr>
      <w:r>
        <w:rPr>
          <w:rFonts w:hint="eastAsia" w:ascii="楷体" w:hAnsi="楷体" w:eastAsia="楷体" w:cs="楷体"/>
          <w:szCs w:val="21"/>
        </w:rPr>
        <w:t>      二〇二三年六月十八日 </w:t>
      </w:r>
    </w:p>
    <w:p w14:paraId="4DC1A851">
      <w:pPr>
        <w:spacing w:line="380" w:lineRule="exact"/>
        <w:ind w:firstLine="420"/>
        <w:jc w:val="right"/>
        <w:rPr>
          <w:rFonts w:ascii="楷体" w:hAnsi="楷体" w:eastAsia="楷体" w:cs="楷体"/>
          <w:szCs w:val="21"/>
        </w:rPr>
      </w:pPr>
      <w:r>
        <w:rPr>
          <w:rFonts w:hint="eastAsia" w:ascii="楷体" w:hAnsi="楷体" w:eastAsia="楷体" w:cs="楷体"/>
          <w:szCs w:val="21"/>
        </w:rPr>
        <w:t>（本文刊于2023.6.20《文汇笔会》专栏，有删改）</w:t>
      </w:r>
    </w:p>
    <w:p w14:paraId="6DA2E6D5">
      <w:pPr>
        <w:spacing w:line="380" w:lineRule="exact"/>
        <w:ind w:firstLine="360"/>
        <w:rPr>
          <w:rFonts w:hint="eastAsia" w:ascii="仿宋" w:hAnsi="仿宋" w:eastAsia="仿宋" w:cs="仿宋"/>
          <w:sz w:val="18"/>
          <w:szCs w:val="18"/>
        </w:rPr>
      </w:pPr>
      <w:r>
        <w:rPr>
          <w:rFonts w:hint="eastAsia" w:ascii="仿宋" w:hAnsi="仿宋" w:eastAsia="仿宋" w:cs="仿宋"/>
          <w:sz w:val="18"/>
          <w:szCs w:val="18"/>
        </w:rPr>
        <w:t>注释：①黑妮：黄永玉的女儿黄黑妮。②2019年5月6日，周毅以笔名芳菲在笔会发表了</w:t>
      </w:r>
      <w:r>
        <w:fldChar w:fldCharType="begin"/>
      </w:r>
      <w:r>
        <w:instrText xml:space="preserve"> HYPERLINK "http://mp.weixin.qq.com/s?__biz=MjM5MTMzOTg4Mw==&amp;mid=2651003772&amp;idx=1&amp;sn=c147bc0802d413109a6b3f155412d5a1&amp;chksm=bd40bf788a37366ef7203621e66d28cf47121bc045ec3ffa9b58beb0c2774c8981007f6f0347&amp;scene=21" \l "wechat_redirect" \t "https://mp.weixin.qq.com/_blank" </w:instrText>
      </w:r>
      <w:r>
        <w:fldChar w:fldCharType="separate"/>
      </w:r>
      <w:r>
        <w:rPr>
          <w:rFonts w:hint="eastAsia" w:ascii="仿宋" w:hAnsi="仿宋" w:eastAsia="仿宋" w:cs="仿宋"/>
          <w:sz w:val="18"/>
          <w:szCs w:val="18"/>
        </w:rPr>
        <w:t>《这无畏的行旅——读黄永玉〈无愁河的浪荡汉子•八年〉札记》</w:t>
      </w:r>
      <w:r>
        <w:rPr>
          <w:rFonts w:hint="eastAsia" w:ascii="仿宋" w:hAnsi="仿宋" w:eastAsia="仿宋" w:cs="仿宋"/>
          <w:sz w:val="18"/>
          <w:szCs w:val="18"/>
        </w:rPr>
        <w:fldChar w:fldCharType="end"/>
      </w:r>
    </w:p>
    <w:p w14:paraId="070750CB">
      <w:pPr>
        <w:numPr>
          <w:ilvl w:val="0"/>
          <w:numId w:val="3"/>
        </w:numPr>
        <w:tabs>
          <w:tab w:val="left" w:pos="2376"/>
        </w:tabs>
        <w:spacing w:line="380" w:lineRule="exact"/>
        <w:ind w:firstLine="0" w:firstLineChars="0"/>
        <w:jc w:val="left"/>
        <w:rPr>
          <w:rFonts w:ascii="宋体" w:hAnsi="宋体" w:eastAsia="宋体" w:cs="宋体"/>
          <w:szCs w:val="21"/>
        </w:rPr>
      </w:pPr>
      <w:r>
        <w:rPr>
          <w:rFonts w:hint="eastAsia" w:ascii="宋体" w:hAnsi="宋体" w:eastAsia="宋体" w:cs="宋体"/>
          <w:szCs w:val="21"/>
        </w:rPr>
        <w:t>赏析第</w:t>
      </w:r>
      <w:r>
        <w:rPr>
          <w:rFonts w:ascii="楷体" w:hAnsi="楷体" w:eastAsia="楷体" w:cs="楷体"/>
          <w:color w:val="000000"/>
          <w:szCs w:val="21"/>
        </w:rPr>
        <w:t>⑥</w:t>
      </w:r>
      <w:r>
        <w:rPr>
          <w:rFonts w:hint="eastAsia" w:ascii="宋体" w:hAnsi="宋体" w:eastAsia="宋体" w:cs="宋体"/>
          <w:szCs w:val="21"/>
        </w:rPr>
        <w:t>段“焊接”一词的表达效果。（3分）</w:t>
      </w:r>
    </w:p>
    <w:p w14:paraId="3EB32914">
      <w:pPr>
        <w:numPr>
          <w:ilvl w:val="0"/>
          <w:numId w:val="3"/>
        </w:numPr>
        <w:tabs>
          <w:tab w:val="left" w:pos="2376"/>
        </w:tabs>
        <w:spacing w:line="380" w:lineRule="exact"/>
        <w:ind w:firstLine="0" w:firstLineChars="0"/>
        <w:jc w:val="left"/>
        <w:rPr>
          <w:rFonts w:ascii="宋体" w:hAnsi="宋体" w:eastAsia="宋体" w:cs="宋体"/>
          <w:szCs w:val="21"/>
        </w:rPr>
      </w:pPr>
      <w:r>
        <w:rPr>
          <w:rFonts w:hint="eastAsia" w:ascii="宋体" w:hAnsi="宋体" w:eastAsia="宋体" w:cs="宋体"/>
          <w:szCs w:val="21"/>
        </w:rPr>
        <w:t>第②段写到黄永玉照片中多了一只猫，请从选材的角度分析其妙处。（4分）</w:t>
      </w:r>
    </w:p>
    <w:p w14:paraId="7A3BB9FB">
      <w:pPr>
        <w:tabs>
          <w:tab w:val="left" w:pos="2376"/>
        </w:tabs>
        <w:spacing w:line="380" w:lineRule="exact"/>
        <w:ind w:firstLine="0" w:firstLineChars="0"/>
        <w:jc w:val="left"/>
        <w:rPr>
          <w:rFonts w:ascii="宋体" w:hAnsi="宋体" w:eastAsia="宋体" w:cs="宋体"/>
          <w:szCs w:val="21"/>
        </w:rPr>
      </w:pPr>
      <w:r>
        <w:rPr>
          <w:rFonts w:hint="eastAsia" w:ascii="宋体" w:hAnsi="宋体" w:eastAsia="宋体" w:cs="宋体"/>
          <w:szCs w:val="21"/>
        </w:rPr>
        <w:t>10.文章多次引用黄永玉原句，请结合全文分析作者这样写的用意。（4分）</w:t>
      </w:r>
    </w:p>
    <w:p w14:paraId="605ACA97">
      <w:pPr>
        <w:tabs>
          <w:tab w:val="left" w:pos="2376"/>
        </w:tabs>
        <w:spacing w:line="380" w:lineRule="exact"/>
        <w:ind w:firstLine="0" w:firstLineChars="0"/>
        <w:jc w:val="left"/>
        <w:rPr>
          <w:rFonts w:ascii="宋体" w:hAnsi="宋体" w:eastAsia="宋体" w:cs="宋体"/>
          <w:szCs w:val="21"/>
        </w:rPr>
      </w:pPr>
      <w:r>
        <w:rPr>
          <w:rFonts w:hint="eastAsia" w:ascii="宋体" w:hAnsi="宋体" w:eastAsia="宋体" w:cs="宋体"/>
          <w:szCs w:val="21"/>
        </w:rPr>
        <w:t>11.有人认为，本文正标题改为《善缘人生》更好</w:t>
      </w:r>
      <w:r>
        <w:rPr>
          <w:rFonts w:hint="eastAsia" w:ascii="宋体" w:hAnsi="宋体" w:eastAsia="宋体" w:cs="宋体"/>
          <w:szCs w:val="21"/>
          <w:lang w:eastAsia="zh-CN"/>
        </w:rPr>
        <w:t>，</w:t>
      </w:r>
      <w:r>
        <w:rPr>
          <w:rFonts w:hint="eastAsia" w:ascii="宋体" w:hAnsi="宋体" w:eastAsia="宋体" w:cs="宋体"/>
          <w:szCs w:val="21"/>
          <w:lang w:val="en-US" w:eastAsia="zh-CN"/>
        </w:rPr>
        <w:t>你是否认同？</w:t>
      </w:r>
      <w:r>
        <w:rPr>
          <w:rFonts w:hint="eastAsia" w:ascii="宋体" w:hAnsi="宋体" w:eastAsia="宋体" w:cs="宋体"/>
          <w:szCs w:val="21"/>
        </w:rPr>
        <w:t>请阐述你的观点。（4分）</w:t>
      </w:r>
    </w:p>
    <w:p w14:paraId="111D7458">
      <w:pPr>
        <w:tabs>
          <w:tab w:val="left" w:pos="2376"/>
        </w:tabs>
        <w:ind w:firstLine="0" w:firstLineChars="0"/>
        <w:jc w:val="left"/>
        <w:rPr>
          <w:rFonts w:hint="eastAsia" w:ascii="宋体" w:hAnsi="宋体" w:eastAsia="宋体"/>
          <w:b/>
          <w:color w:val="000000"/>
          <w:szCs w:val="21"/>
          <w:shd w:val="clear" w:color="auto" w:fill="FFFFFF"/>
        </w:rPr>
      </w:pPr>
    </w:p>
    <w:p w14:paraId="24BBAED9">
      <w:pPr>
        <w:tabs>
          <w:tab w:val="left" w:pos="2376"/>
        </w:tabs>
        <w:ind w:firstLine="0" w:firstLineChars="0"/>
        <w:jc w:val="left"/>
        <w:rPr>
          <w:rFonts w:ascii="宋体" w:hAnsi="宋体" w:eastAsia="宋体"/>
          <w:szCs w:val="21"/>
        </w:rPr>
      </w:pPr>
      <w:r>
        <w:rPr>
          <w:rFonts w:hint="eastAsia" w:ascii="宋体" w:hAnsi="宋体" w:eastAsia="宋体"/>
          <w:b/>
          <w:color w:val="000000"/>
          <w:szCs w:val="21"/>
          <w:shd w:val="clear" w:color="auto" w:fill="FFFFFF"/>
        </w:rPr>
        <w:t>（三）阅读诗歌，完成第12－13题。（8分）</w:t>
      </w:r>
    </w:p>
    <w:p w14:paraId="4F2F8456">
      <w:pPr>
        <w:ind w:firstLine="420"/>
        <w:jc w:val="center"/>
        <w:rPr>
          <w:rFonts w:ascii="楷体" w:hAnsi="楷体" w:eastAsia="楷体" w:cs="楷体"/>
          <w:color w:val="333333"/>
          <w:szCs w:val="21"/>
          <w:shd w:val="clear" w:color="auto" w:fill="FFFFFF"/>
        </w:rPr>
        <w:sectPr>
          <w:footerReference r:id="rId5" w:type="default"/>
          <w:pgSz w:w="11906" w:h="16838"/>
          <w:pgMar w:top="1440" w:right="1800" w:bottom="1440" w:left="1800" w:header="851" w:footer="992" w:gutter="0"/>
          <w:cols w:space="425" w:num="1"/>
          <w:docGrid w:type="lines" w:linePitch="312" w:charSpace="0"/>
        </w:sectPr>
      </w:pPr>
    </w:p>
    <w:p w14:paraId="6CF4B859">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【甲】</w:t>
      </w:r>
    </w:p>
    <w:p w14:paraId="035117C3">
      <w:pPr>
        <w:ind w:firstLine="428"/>
        <w:jc w:val="center"/>
        <w:rPr>
          <w:rFonts w:ascii="楷体" w:hAnsi="楷体" w:eastAsia="楷体" w:cs="楷体"/>
          <w:b/>
          <w:bCs/>
          <w:color w:val="333333"/>
          <w:szCs w:val="21"/>
          <w:shd w:val="clear" w:color="auto" w:fill="FFFFFF"/>
        </w:rPr>
      </w:pPr>
      <w:r>
        <w:rPr>
          <w:rFonts w:hint="eastAsia" w:ascii="楷体" w:hAnsi="楷体" w:eastAsia="楷体" w:cs="楷体"/>
          <w:b/>
          <w:bCs/>
          <w:color w:val="333333"/>
          <w:szCs w:val="21"/>
          <w:shd w:val="clear" w:color="auto" w:fill="FFFFFF"/>
        </w:rPr>
        <w:t>寒穴泉</w:t>
      </w:r>
      <w:r>
        <w:rPr>
          <w:rFonts w:hint="eastAsia" w:ascii="楷体" w:hAnsi="楷体" w:eastAsia="楷体" w:cs="楷体"/>
          <w:b/>
          <w:bCs/>
          <w:color w:val="333333"/>
          <w:szCs w:val="21"/>
          <w:shd w:val="clear" w:color="auto" w:fill="FFFFFF"/>
          <w:vertAlign w:val="superscript"/>
        </w:rPr>
        <w:t>①</w:t>
      </w:r>
    </w:p>
    <w:p w14:paraId="590936D5">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宋代  王安石</w:t>
      </w:r>
    </w:p>
    <w:p w14:paraId="51895C8D">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神泉冽冰霜，高穴与云平。</w:t>
      </w:r>
    </w:p>
    <w:p w14:paraId="1DB06F88">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空山渟千秋，不出呜咽声。</w:t>
      </w:r>
    </w:p>
    <w:p w14:paraId="14B373E0">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山风吹更寒，山月相与清。</w:t>
      </w:r>
    </w:p>
    <w:p w14:paraId="43710615">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北客不到此，如何洗烦酲</w:t>
      </w:r>
      <w:r>
        <w:rPr>
          <w:rFonts w:hint="eastAsia" w:ascii="楷体" w:hAnsi="楷体" w:eastAsia="楷体" w:cs="楷体"/>
          <w:color w:val="333333"/>
          <w:szCs w:val="21"/>
          <w:shd w:val="clear" w:color="auto" w:fill="FFFFFF"/>
          <w:vertAlign w:val="superscript"/>
        </w:rPr>
        <w:t>②</w:t>
      </w:r>
      <w:r>
        <w:rPr>
          <w:rFonts w:hint="eastAsia" w:ascii="楷体" w:hAnsi="楷体" w:eastAsia="楷体" w:cs="楷体"/>
          <w:color w:val="333333"/>
          <w:szCs w:val="21"/>
          <w:shd w:val="clear" w:color="auto" w:fill="FFFFFF"/>
        </w:rPr>
        <w:t>。</w:t>
      </w:r>
    </w:p>
    <w:p w14:paraId="620325D3">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【乙】</w:t>
      </w:r>
    </w:p>
    <w:p w14:paraId="2DCEF375">
      <w:pPr>
        <w:tabs>
          <w:tab w:val="center" w:pos="4393"/>
          <w:tab w:val="right" w:pos="8306"/>
        </w:tabs>
        <w:ind w:firstLine="1897" w:firstLineChars="900"/>
        <w:jc w:val="left"/>
        <w:rPr>
          <w:rFonts w:ascii="楷体" w:hAnsi="楷体" w:eastAsia="楷体" w:cs="楷体"/>
          <w:color w:val="333333"/>
          <w:szCs w:val="21"/>
          <w:shd w:val="clear" w:color="auto" w:fill="FFFFFF"/>
        </w:rPr>
      </w:pPr>
      <w:r>
        <w:rPr>
          <w:rFonts w:hint="eastAsia" w:ascii="楷体" w:hAnsi="楷体" w:eastAsia="楷体" w:cs="楷体"/>
          <w:b/>
          <w:bCs/>
          <w:color w:val="333333"/>
          <w:szCs w:val="21"/>
          <w:shd w:val="clear" w:color="auto" w:fill="FFFFFF"/>
        </w:rPr>
        <w:t>寒穴泉</w:t>
      </w:r>
      <w:r>
        <w:rPr>
          <w:rFonts w:hint="eastAsia" w:ascii="楷体" w:hAnsi="楷体" w:eastAsia="楷体" w:cs="楷体"/>
          <w:color w:val="333333"/>
          <w:szCs w:val="21"/>
          <w:shd w:val="clear" w:color="auto" w:fill="FFFFFF"/>
        </w:rPr>
        <w:tab/>
      </w:r>
    </w:p>
    <w:p w14:paraId="775EA73E">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元代  王艮</w:t>
      </w:r>
      <w:r>
        <w:rPr>
          <w:rFonts w:hint="eastAsia" w:ascii="Helvetica" w:hAnsi="Helvetica" w:cs="Helvetica"/>
          <w:color w:val="333333"/>
          <w:szCs w:val="21"/>
          <w:shd w:val="clear" w:color="auto" w:fill="FFFFFF"/>
          <w:vertAlign w:val="superscript"/>
        </w:rPr>
        <w:t>③</w:t>
      </w:r>
    </w:p>
    <w:p w14:paraId="0542EA44">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石窦出寒冽，湛湛天影平。</w:t>
      </w:r>
    </w:p>
    <w:p w14:paraId="7321E607">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处静能自洁，不汲元无声。</w:t>
      </w:r>
    </w:p>
    <w:p w14:paraId="768284A3">
      <w:pPr>
        <w:ind w:firstLine="420"/>
        <w:jc w:val="center"/>
        <w:rPr>
          <w:rFonts w:ascii="楷体" w:hAnsi="楷体" w:eastAsia="楷体" w:cs="楷体"/>
          <w:color w:val="333333"/>
          <w:szCs w:val="21"/>
          <w:shd w:val="clear" w:color="auto" w:fill="FFFFFF"/>
        </w:rPr>
      </w:pPr>
      <w:r>
        <w:rPr>
          <w:rFonts w:hint="eastAsia" w:ascii="楷体" w:hAnsi="楷体" w:eastAsia="楷体" w:cs="楷体"/>
          <w:color w:val="333333"/>
          <w:szCs w:val="21"/>
          <w:shd w:val="clear" w:color="auto" w:fill="FFFFFF"/>
        </w:rPr>
        <w:t>饮之烦热除，鉴此毛骨清。</w:t>
      </w:r>
    </w:p>
    <w:p w14:paraId="08276937">
      <w:pPr>
        <w:ind w:firstLine="420"/>
        <w:jc w:val="center"/>
        <w:rPr>
          <w:rFonts w:ascii="Helvetica" w:hAnsi="Helvetica" w:cs="Helvetica"/>
          <w:color w:val="333333"/>
          <w:szCs w:val="21"/>
          <w:shd w:val="clear" w:color="auto" w:fill="FFFFFF"/>
        </w:rPr>
      </w:pPr>
      <w:r>
        <w:rPr>
          <w:rFonts w:hint="eastAsia" w:ascii="楷体" w:hAnsi="楷体" w:eastAsia="楷体" w:cs="楷体"/>
          <w:color w:val="333333"/>
          <w:szCs w:val="21"/>
          <w:shd w:val="clear" w:color="auto" w:fill="FFFFFF"/>
        </w:rPr>
        <w:t>寄语沈酣者，一啜当解酲。</w:t>
      </w:r>
    </w:p>
    <w:p w14:paraId="6AFC0A2A">
      <w:pPr>
        <w:ind w:firstLine="360"/>
        <w:rPr>
          <w:rFonts w:ascii="仿宋" w:hAnsi="仿宋" w:eastAsia="仿宋" w:cs="仿宋"/>
          <w:color w:val="333333"/>
          <w:sz w:val="18"/>
          <w:szCs w:val="18"/>
          <w:shd w:val="clear" w:color="auto" w:fill="FFFFFF"/>
        </w:rPr>
        <w:sectPr>
          <w:type w:val="continuous"/>
          <w:pgSz w:w="11906" w:h="16838"/>
          <w:pgMar w:top="1440" w:right="1800" w:bottom="1440" w:left="1800" w:header="851" w:footer="992" w:gutter="0"/>
          <w:cols w:equalWidth="0" w:num="2">
            <w:col w:w="3940" w:space="425"/>
            <w:col w:w="3940"/>
          </w:cols>
          <w:docGrid w:type="lines" w:linePitch="312" w:charSpace="0"/>
        </w:sectPr>
      </w:pPr>
    </w:p>
    <w:p w14:paraId="621EED62">
      <w:pPr>
        <w:ind w:firstLine="360"/>
        <w:rPr>
          <w:rFonts w:ascii="仿宋" w:hAnsi="仿宋" w:eastAsia="仿宋" w:cs="仿宋"/>
          <w:color w:val="333333"/>
          <w:sz w:val="18"/>
          <w:szCs w:val="18"/>
          <w:shd w:val="clear" w:color="auto" w:fill="FFFFFF"/>
        </w:rPr>
      </w:pPr>
      <w:r>
        <w:rPr>
          <w:rFonts w:hint="eastAsia" w:ascii="仿宋" w:hAnsi="仿宋" w:eastAsia="仿宋" w:cs="仿宋"/>
          <w:color w:val="333333"/>
          <w:sz w:val="18"/>
          <w:szCs w:val="18"/>
          <w:shd w:val="clear" w:color="auto" w:fill="FFFFFF"/>
        </w:rPr>
        <w:t>注释：①寒穴泉位于上海松江，是一个朝天岩穴，其状似井。自宋绍熙《云间志》以来的历代府、县志均称泉在山顶。②酲：本义指酒醒后神志不清有如患病的感觉。③王艮：元代官员，崇尚气节，以廉能简政著称。王艮此诗创作属于“追和诗”，即按照前人所写的诗的原韵或诗意创作的诗。</w:t>
      </w:r>
    </w:p>
    <w:p w14:paraId="5785B9AB">
      <w:pPr>
        <w:widowControl/>
        <w:ind w:firstLine="0" w:firstLineChars="0"/>
        <w:jc w:val="left"/>
        <w:rPr>
          <w:rFonts w:ascii="宋体" w:hAnsi="宋体" w:eastAsia="宋体" w:cs="宋体"/>
          <w:szCs w:val="21"/>
        </w:rPr>
      </w:pPr>
      <w:r>
        <w:rPr>
          <w:rFonts w:hint="eastAsia" w:ascii="宋体" w:hAnsi="宋体" w:eastAsia="宋体" w:cs="宋体"/>
          <w:szCs w:val="21"/>
        </w:rPr>
        <w:t>12. 下列关于两首诗的说法，正确的一项是（   ）（3分）</w:t>
      </w:r>
    </w:p>
    <w:p w14:paraId="4030B2A2">
      <w:pPr>
        <w:widowControl/>
        <w:ind w:firstLine="210" w:firstLineChars="100"/>
        <w:jc w:val="left"/>
        <w:rPr>
          <w:rFonts w:ascii="宋体" w:hAnsi="宋体" w:eastAsia="宋体" w:cs="宋体"/>
          <w:szCs w:val="21"/>
        </w:rPr>
      </w:pPr>
      <w:r>
        <w:rPr>
          <w:rFonts w:hint="eastAsia" w:ascii="宋体" w:hAnsi="宋体" w:eastAsia="宋体" w:cs="宋体"/>
          <w:szCs w:val="21"/>
        </w:rPr>
        <w:t>A. 两首诗歌的首联都以仰视的视角刻画寒穴泉高悬云端的奇景。</w:t>
      </w:r>
    </w:p>
    <w:p w14:paraId="2741BEB4">
      <w:pPr>
        <w:widowControl/>
        <w:ind w:firstLine="210" w:firstLineChars="100"/>
        <w:jc w:val="left"/>
        <w:rPr>
          <w:rFonts w:ascii="宋体" w:hAnsi="宋体" w:eastAsia="宋体" w:cs="宋体"/>
          <w:szCs w:val="21"/>
        </w:rPr>
      </w:pPr>
      <w:r>
        <w:rPr>
          <w:rFonts w:hint="eastAsia" w:ascii="宋体" w:hAnsi="宋体" w:eastAsia="宋体" w:cs="宋体"/>
          <w:szCs w:val="21"/>
        </w:rPr>
        <w:t>B. 两首诗歌韵脚相同，颔联和颈联都遵照律诗严整的对仗要求。</w:t>
      </w:r>
    </w:p>
    <w:p w14:paraId="203DCEAB">
      <w:pPr>
        <w:widowControl/>
        <w:ind w:firstLine="210" w:firstLineChars="100"/>
        <w:jc w:val="left"/>
        <w:rPr>
          <w:rFonts w:ascii="宋体" w:hAnsi="宋体" w:eastAsia="宋体" w:cs="宋体"/>
          <w:szCs w:val="21"/>
        </w:rPr>
      </w:pPr>
      <w:r>
        <w:rPr>
          <w:rFonts w:hint="eastAsia" w:ascii="宋体" w:hAnsi="宋体" w:eastAsia="宋体" w:cs="宋体"/>
          <w:szCs w:val="21"/>
        </w:rPr>
        <w:t>C. 两首诗歌从多角度描写寒穴泉的特性，寄寓诗人的政治理想。</w:t>
      </w:r>
    </w:p>
    <w:p w14:paraId="7E2E3056">
      <w:pPr>
        <w:widowControl/>
        <w:ind w:firstLine="210" w:firstLineChars="100"/>
        <w:jc w:val="left"/>
        <w:rPr>
          <w:rFonts w:ascii="宋体" w:hAnsi="宋体" w:eastAsia="宋体" w:cs="宋体"/>
          <w:szCs w:val="21"/>
        </w:rPr>
      </w:pPr>
      <w:r>
        <w:rPr>
          <w:rFonts w:hint="eastAsia" w:ascii="宋体" w:hAnsi="宋体" w:eastAsia="宋体" w:cs="宋体"/>
          <w:szCs w:val="21"/>
        </w:rPr>
        <w:t>D. 两首诗歌营造的意境氛围都暗示了诗人孤寂失落的人生现状。</w:t>
      </w:r>
    </w:p>
    <w:p w14:paraId="4D01589D">
      <w:pPr>
        <w:widowControl/>
        <w:ind w:firstLine="0" w:firstLineChars="0"/>
        <w:jc w:val="left"/>
        <w:rPr>
          <w:rFonts w:ascii="宋体" w:hAnsi="宋体" w:eastAsia="宋体" w:cs="宋体"/>
          <w:szCs w:val="21"/>
        </w:rPr>
      </w:pPr>
      <w:r>
        <w:rPr>
          <w:rFonts w:hint="eastAsia" w:ascii="宋体" w:hAnsi="宋体" w:eastAsia="宋体" w:cs="宋体"/>
          <w:szCs w:val="21"/>
        </w:rPr>
        <w:t>13. 结合两首诗颔联和颈联的写作内容，分析乙诗在继承甲诗诗意的基础上如何写出了新的意趣。（5分）</w:t>
      </w:r>
    </w:p>
    <w:p w14:paraId="47B1652A">
      <w:pPr>
        <w:widowControl/>
        <w:ind w:firstLine="0" w:firstLineChars="0"/>
        <w:jc w:val="left"/>
        <w:rPr>
          <w:rFonts w:ascii="宋体" w:hAnsi="宋体" w:eastAsia="宋体" w:cs="宋体"/>
          <w:szCs w:val="21"/>
        </w:rPr>
      </w:pPr>
    </w:p>
    <w:p w14:paraId="7B82C5D6">
      <w:pPr>
        <w:ind w:firstLine="0" w:firstLineChars="0"/>
        <w:rPr>
          <w:szCs w:val="21"/>
        </w:rPr>
      </w:pPr>
      <w:r>
        <w:rPr>
          <w:rFonts w:hint="eastAsia" w:ascii="宋体" w:hAnsi="宋体" w:eastAsia="宋体"/>
          <w:b/>
          <w:color w:val="000000"/>
          <w:szCs w:val="21"/>
          <w:shd w:val="clear" w:color="auto" w:fill="FFFFFF"/>
        </w:rPr>
        <w:t>（四）阅读</w:t>
      </w:r>
      <w:r>
        <w:rPr>
          <w:rFonts w:hint="eastAsia" w:ascii="宋体" w:hAnsi="宋体" w:eastAsia="宋体"/>
          <w:b/>
          <w:color w:val="000000"/>
          <w:szCs w:val="21"/>
          <w:shd w:val="clear" w:color="auto" w:fill="FFFFFF"/>
          <w:lang w:val="en-US" w:eastAsia="zh-CN"/>
        </w:rPr>
        <w:t>下文</w:t>
      </w:r>
      <w:r>
        <w:rPr>
          <w:rFonts w:hint="eastAsia" w:ascii="宋体" w:hAnsi="宋体" w:eastAsia="宋体"/>
          <w:b/>
          <w:color w:val="000000"/>
          <w:szCs w:val="21"/>
          <w:shd w:val="clear" w:color="auto" w:fill="FFFFFF"/>
        </w:rPr>
        <w:t>，完成第14－19题。（20分）</w:t>
      </w:r>
    </w:p>
    <w:p w14:paraId="62EC8AD1">
      <w:pPr>
        <w:ind w:firstLine="428"/>
        <w:jc w:val="center"/>
        <w:rPr>
          <w:rFonts w:ascii="楷体" w:hAnsi="楷体" w:eastAsia="楷体" w:cs="楷体"/>
          <w:b/>
          <w:szCs w:val="21"/>
        </w:rPr>
      </w:pPr>
      <w:r>
        <w:rPr>
          <w:rFonts w:hint="eastAsia" w:ascii="楷体" w:hAnsi="楷体" w:eastAsia="楷体" w:cs="楷体"/>
          <w:b/>
          <w:szCs w:val="21"/>
        </w:rPr>
        <w:t>【甲】</w:t>
      </w:r>
    </w:p>
    <w:p w14:paraId="2796594E">
      <w:pPr>
        <w:ind w:firstLine="420"/>
        <w:rPr>
          <w:rFonts w:ascii="楷体" w:hAnsi="楷体" w:eastAsia="楷体" w:cs="楷体"/>
          <w:szCs w:val="21"/>
        </w:rPr>
      </w:pPr>
      <w:r>
        <w:rPr>
          <w:rFonts w:hint="eastAsia" w:ascii="楷体" w:hAnsi="楷体" w:eastAsia="楷体" w:cs="楷体"/>
          <w:szCs w:val="21"/>
        </w:rPr>
        <w:t>①王艮,字止善,绍兴诸暨人。尚气节,读书</w:t>
      </w:r>
      <w:r>
        <w:rPr>
          <w:rFonts w:hint="eastAsia" w:ascii="楷体" w:hAnsi="楷体" w:eastAsia="楷体" w:cs="楷体"/>
          <w:szCs w:val="21"/>
          <w:em w:val="dot"/>
        </w:rPr>
        <w:t>务</w:t>
      </w:r>
      <w:r>
        <w:rPr>
          <w:rFonts w:hint="eastAsia" w:ascii="楷体" w:hAnsi="楷体" w:eastAsia="楷体" w:cs="楷体"/>
          <w:szCs w:val="21"/>
        </w:rPr>
        <w:t>明理以致用,不苟事言说。历建德县尹,除两浙都转运盐使司经历。绍兴路总管王克敬,以计口食盐不便,尝言于行省,未报。而克敬为转运使,集议欲稍损其额,以纾民力。</w:t>
      </w:r>
      <w:r>
        <w:rPr>
          <w:rFonts w:hint="eastAsia" w:ascii="楷体" w:hAnsi="楷体" w:eastAsia="楷体" w:cs="楷体"/>
          <w:szCs w:val="21"/>
          <w:u w:val="single"/>
        </w:rPr>
        <w:t>沮之者以为有成籍不可改,艮毅然曰：“民实寡而强赋多民之钱,今死、徙已众矣,顾重改成籍而轻弃民命乎</w:t>
      </w:r>
      <w:r>
        <w:rPr>
          <w:rFonts w:hint="eastAsia" w:ascii="楷体" w:hAnsi="楷体" w:eastAsia="楷体" w:cs="楷体"/>
          <w:szCs w:val="21"/>
        </w:rPr>
        <w:t>！且浙右之郡，商贾</w:t>
      </w:r>
      <w:r>
        <w:rPr>
          <w:rFonts w:hint="eastAsia" w:ascii="楷体" w:hAnsi="楷体" w:eastAsia="楷体" w:cs="楷体"/>
          <w:szCs w:val="21"/>
          <w:em w:val="dot"/>
        </w:rPr>
        <w:t>辐辏</w:t>
      </w:r>
      <w:r>
        <w:rPr>
          <w:rFonts w:hint="eastAsia" w:ascii="楷体" w:hAnsi="楷体" w:eastAsia="楷体" w:cs="楷体"/>
          <w:szCs w:val="21"/>
        </w:rPr>
        <w:t>，未尝以口计也。移其所赋，散于商旅之所聚，实为良法。”。</w:t>
      </w:r>
    </w:p>
    <w:p w14:paraId="4DECD5F5">
      <w:pPr>
        <w:ind w:firstLine="420"/>
        <w:rPr>
          <w:rFonts w:ascii="楷体" w:hAnsi="楷体" w:eastAsia="楷体" w:cs="楷体"/>
          <w:szCs w:val="21"/>
        </w:rPr>
      </w:pPr>
      <w:r>
        <w:rPr>
          <w:rFonts w:hint="eastAsia" w:ascii="楷体" w:hAnsi="楷体" w:eastAsia="楷体" w:cs="楷体"/>
          <w:szCs w:val="21"/>
        </w:rPr>
        <w:t>②迁海道漕运都万户府经历。绍兴之官粮入海运者十万石，城距海十八里，岁令有司拘民船以备短送，吏胥得并缘以虐民。及至海次，主运者又不即受，有折缺之患。艮执言曰：“运户既有官赋之直，何复为是纷纷也！”乃责运户自载粮入运船。运船为风所败者，当核实除其数，移文往返，连数岁不绝，艮取吏</w:t>
      </w:r>
      <w:r>
        <w:rPr>
          <w:rFonts w:hint="eastAsia" w:ascii="楷体" w:hAnsi="楷体" w:eastAsia="楷体" w:cs="楷体"/>
          <w:szCs w:val="21"/>
          <w:em w:val="dot"/>
        </w:rPr>
        <w:t>牍</w:t>
      </w:r>
      <w:r>
        <w:rPr>
          <w:rFonts w:hint="eastAsia" w:ascii="楷体" w:hAnsi="楷体" w:eastAsia="楷体" w:cs="楷体"/>
          <w:szCs w:val="21"/>
        </w:rPr>
        <w:t>披阅，即除其粮五万二千八百石、钞二百五十万缗，运户乃免于破家。</w:t>
      </w:r>
    </w:p>
    <w:p w14:paraId="11D902EE">
      <w:pPr>
        <w:ind w:firstLine="420"/>
        <w:rPr>
          <w:rFonts w:ascii="楷体" w:hAnsi="楷体" w:eastAsia="楷体" w:cs="楷体"/>
          <w:szCs w:val="21"/>
        </w:rPr>
      </w:pPr>
      <w:r>
        <w:rPr>
          <w:rFonts w:hint="eastAsia" w:ascii="楷体" w:hAnsi="楷体" w:eastAsia="楷体" w:cs="楷体"/>
          <w:szCs w:val="21"/>
        </w:rPr>
        <w:t>③除江西行省左右司员外郎。吉之安福有小吏，</w:t>
      </w:r>
      <w:r>
        <w:rPr>
          <w:rFonts w:hint="eastAsia" w:ascii="楷体" w:hAnsi="楷体" w:eastAsia="楷体" w:cs="楷体"/>
          <w:bCs/>
          <w:szCs w:val="21"/>
          <w:u w:val="single"/>
        </w:rPr>
        <w:t>诬民欺隐诡寄田租九千余石，初止八家，前后数十年，株连至千家</w:t>
      </w:r>
      <w:r>
        <w:rPr>
          <w:rFonts w:hint="eastAsia" w:ascii="楷体" w:hAnsi="楷体" w:eastAsia="楷体" w:cs="楷体"/>
          <w:szCs w:val="21"/>
        </w:rPr>
        <w:t>，行省数遣官</w:t>
      </w:r>
      <w:r>
        <w:rPr>
          <w:rFonts w:hint="eastAsia" w:ascii="楷体" w:hAnsi="楷体" w:eastAsia="楷体" w:cs="楷体"/>
          <w:szCs w:val="21"/>
          <w:em w:val="dot"/>
        </w:rPr>
        <w:t>按问</w:t>
      </w:r>
      <w:r>
        <w:rPr>
          <w:rFonts w:hint="eastAsia" w:ascii="楷体" w:hAnsi="楷体" w:eastAsia="楷体" w:cs="楷体"/>
          <w:szCs w:val="21"/>
        </w:rPr>
        <w:t>，吏已伏其虚诳，而有司喜功生事者，复勒其民报合征粮六百余石，宪司援诏条革去，终莫能止。艮到官，首言：“</w:t>
      </w:r>
      <w:r>
        <w:rPr>
          <w:rFonts w:hint="eastAsia" w:ascii="楷体" w:hAnsi="楷体" w:eastAsia="楷体" w:cs="楷体"/>
          <w:szCs w:val="21"/>
          <w:u w:val="wave"/>
        </w:rPr>
        <w:t>是州之粮比元经理已增一千一百余石岂复有欺隐诡寄者乎准宪司所拟可也。</w:t>
      </w:r>
      <w:r>
        <w:rPr>
          <w:rFonts w:hint="eastAsia" w:ascii="楷体" w:hAnsi="楷体" w:eastAsia="楷体" w:cs="楷体"/>
          <w:szCs w:val="21"/>
        </w:rPr>
        <w:t>”行省用艮言，悉蠲之。</w:t>
      </w:r>
    </w:p>
    <w:p w14:paraId="4D521FA7">
      <w:pPr>
        <w:ind w:firstLine="420"/>
        <w:jc w:val="right"/>
        <w:rPr>
          <w:rFonts w:ascii="楷体" w:hAnsi="楷体" w:eastAsia="楷体" w:cs="楷体"/>
          <w:szCs w:val="21"/>
        </w:rPr>
      </w:pPr>
      <w:r>
        <w:rPr>
          <w:rFonts w:hint="eastAsia" w:ascii="楷体" w:hAnsi="楷体" w:eastAsia="楷体" w:cs="楷体"/>
          <w:szCs w:val="21"/>
        </w:rPr>
        <w:t>（选自《元史·良吏传》）</w:t>
      </w:r>
    </w:p>
    <w:p w14:paraId="62953689">
      <w:pPr>
        <w:ind w:firstLine="428"/>
        <w:jc w:val="center"/>
        <w:rPr>
          <w:rFonts w:ascii="楷体" w:hAnsi="楷体" w:eastAsia="楷体" w:cs="楷体"/>
          <w:b/>
          <w:szCs w:val="21"/>
        </w:rPr>
      </w:pPr>
      <w:r>
        <w:rPr>
          <w:rFonts w:hint="eastAsia" w:ascii="楷体" w:hAnsi="楷体" w:eastAsia="楷体" w:cs="楷体"/>
          <w:b/>
          <w:szCs w:val="21"/>
        </w:rPr>
        <w:t>【乙】</w:t>
      </w:r>
    </w:p>
    <w:p w14:paraId="115A230E">
      <w:pPr>
        <w:ind w:firstLine="420"/>
        <w:rPr>
          <w:rFonts w:ascii="楷体" w:hAnsi="楷体" w:eastAsia="楷体" w:cs="楷体"/>
          <w:szCs w:val="21"/>
        </w:rPr>
      </w:pPr>
      <w:r>
        <w:rPr>
          <w:rFonts w:hint="eastAsia" w:ascii="楷体" w:hAnsi="楷体" w:eastAsia="楷体" w:cs="楷体"/>
          <w:szCs w:val="21"/>
        </w:rPr>
        <w:t>公（王艮）慷慨有大志，喜论天下士，慕范文正公之为人，其在盐司漕府，皆有惠政。越人立碑以颂德，见于国子博士陈旅为之记。其检校中书，自顾而言曰：“王某止检校</w:t>
      </w:r>
      <w:r>
        <w:rPr>
          <w:rFonts w:hint="eastAsia" w:ascii="楷体" w:hAnsi="楷体" w:eastAsia="楷体" w:cs="楷体"/>
          <w:szCs w:val="21"/>
          <w:vertAlign w:val="superscript"/>
        </w:rPr>
        <w:t>①</w:t>
      </w:r>
      <w:r>
        <w:rPr>
          <w:rFonts w:hint="eastAsia" w:ascii="楷体" w:hAnsi="楷体" w:eastAsia="楷体" w:cs="楷体"/>
          <w:szCs w:val="21"/>
        </w:rPr>
        <w:t>耶？”</w:t>
      </w:r>
    </w:p>
    <w:p w14:paraId="49FF782C">
      <w:pPr>
        <w:ind w:firstLine="420"/>
        <w:jc w:val="right"/>
        <w:rPr>
          <w:rFonts w:ascii="楷体" w:hAnsi="楷体" w:eastAsia="楷体" w:cs="楷体"/>
          <w:szCs w:val="21"/>
        </w:rPr>
      </w:pPr>
      <w:r>
        <w:rPr>
          <w:rFonts w:hint="eastAsia" w:ascii="楷体" w:hAnsi="楷体" w:eastAsia="楷体" w:cs="楷体"/>
          <w:szCs w:val="21"/>
        </w:rPr>
        <w:t>（节选自徐显《稗史集传》）</w:t>
      </w:r>
    </w:p>
    <w:p w14:paraId="68B210A4">
      <w:pPr>
        <w:ind w:firstLine="360"/>
        <w:rPr>
          <w:rFonts w:ascii="仿宋" w:hAnsi="仿宋" w:eastAsia="仿宋" w:cs="仿宋"/>
          <w:color w:val="333333"/>
          <w:sz w:val="18"/>
          <w:szCs w:val="18"/>
          <w:shd w:val="clear" w:color="auto" w:fill="FFFFFF"/>
        </w:rPr>
      </w:pPr>
      <w:r>
        <w:rPr>
          <w:rFonts w:hint="eastAsia" w:ascii="仿宋" w:hAnsi="仿宋" w:eastAsia="仿宋" w:cs="仿宋"/>
          <w:color w:val="333333"/>
          <w:sz w:val="18"/>
          <w:szCs w:val="18"/>
          <w:shd w:val="clear" w:color="auto" w:fill="FFFFFF"/>
        </w:rPr>
        <w:t>注释：①检校：查核公事文牍的官职</w:t>
      </w:r>
    </w:p>
    <w:p w14:paraId="1235498F">
      <w:pPr>
        <w:widowControl/>
        <w:ind w:firstLine="0" w:firstLineChars="0"/>
        <w:jc w:val="left"/>
        <w:rPr>
          <w:rFonts w:ascii="宋体" w:hAnsi="宋体" w:eastAsia="宋体" w:cs="宋体"/>
          <w:szCs w:val="21"/>
        </w:rPr>
      </w:pPr>
      <w:r>
        <w:rPr>
          <w:rFonts w:hint="eastAsia" w:ascii="宋体" w:hAnsi="宋体" w:eastAsia="宋体" w:cs="宋体"/>
          <w:szCs w:val="21"/>
        </w:rPr>
        <w:t>14. 写出下列加点词在句中的意思。（2分）</w:t>
      </w:r>
    </w:p>
    <w:p w14:paraId="2153AE98">
      <w:pPr>
        <w:widowControl/>
        <w:ind w:firstLine="0" w:firstLineChars="0"/>
        <w:jc w:val="left"/>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b/>
          <w:bCs/>
          <w:szCs w:val="21"/>
          <w:em w:val="dot"/>
        </w:rPr>
        <w:t>务</w:t>
      </w:r>
      <w:r>
        <w:rPr>
          <w:rFonts w:hint="eastAsia" w:ascii="宋体" w:hAnsi="宋体" w:eastAsia="宋体" w:cs="宋体"/>
          <w:szCs w:val="21"/>
        </w:rPr>
        <w:t xml:space="preserve">明理以致用（     ）    </w:t>
      </w:r>
    </w:p>
    <w:p w14:paraId="225DC72D">
      <w:pPr>
        <w:ind w:firstLine="0" w:firstLineChars="0"/>
        <w:rPr>
          <w:szCs w:val="21"/>
        </w:rPr>
      </w:pPr>
      <w:r>
        <w:rPr>
          <w:rFonts w:hint="eastAsia" w:ascii="宋体" w:hAnsi="宋体" w:eastAsia="宋体" w:cs="宋体"/>
          <w:szCs w:val="21"/>
        </w:rPr>
        <w:t>（2）艮取吏</w:t>
      </w:r>
      <w:r>
        <w:rPr>
          <w:rFonts w:hint="eastAsia" w:ascii="宋体" w:hAnsi="宋体" w:eastAsia="宋体" w:cs="宋体"/>
          <w:b/>
          <w:bCs/>
          <w:szCs w:val="21"/>
          <w:em w:val="dot"/>
        </w:rPr>
        <w:t>牍</w:t>
      </w:r>
      <w:r>
        <w:rPr>
          <w:rFonts w:hint="eastAsia" w:ascii="宋体" w:hAnsi="宋体" w:eastAsia="宋体" w:cs="宋体"/>
          <w:szCs w:val="21"/>
        </w:rPr>
        <w:t>披阅（     ）</w:t>
      </w:r>
    </w:p>
    <w:p w14:paraId="02AEC78B">
      <w:pPr>
        <w:widowControl/>
        <w:ind w:firstLine="0" w:firstLineChars="0"/>
        <w:jc w:val="left"/>
        <w:rPr>
          <w:rFonts w:ascii="宋体" w:hAnsi="宋体" w:eastAsia="宋体" w:cs="宋体"/>
          <w:szCs w:val="21"/>
        </w:rPr>
      </w:pPr>
      <w:r>
        <w:rPr>
          <w:rFonts w:hint="eastAsia" w:ascii="宋体" w:hAnsi="宋体" w:eastAsia="宋体" w:cs="宋体"/>
          <w:szCs w:val="21"/>
        </w:rPr>
        <w:t>15．为下列句中加点词选择释义正确的一项。（2分）</w:t>
      </w:r>
    </w:p>
    <w:p w14:paraId="0629C9D6">
      <w:pPr>
        <w:widowControl/>
        <w:ind w:firstLine="0" w:firstLineChars="0"/>
        <w:jc w:val="left"/>
        <w:rPr>
          <w:rFonts w:ascii="宋体" w:hAnsi="宋体" w:eastAsia="宋体" w:cs="宋体"/>
          <w:szCs w:val="21"/>
        </w:rPr>
      </w:pPr>
      <w:r>
        <w:rPr>
          <w:rFonts w:hint="eastAsia" w:ascii="宋体" w:hAnsi="宋体" w:eastAsia="宋体" w:cs="宋体"/>
          <w:szCs w:val="21"/>
        </w:rPr>
        <w:t>（1）商贾</w:t>
      </w:r>
      <w:r>
        <w:rPr>
          <w:rFonts w:hint="eastAsia" w:ascii="宋体" w:hAnsi="宋体" w:eastAsia="宋体" w:cs="宋体"/>
          <w:b/>
          <w:bCs/>
          <w:szCs w:val="21"/>
          <w:em w:val="dot"/>
        </w:rPr>
        <w:t>辐辏</w:t>
      </w:r>
      <w:r>
        <w:rPr>
          <w:rFonts w:hint="eastAsia" w:ascii="宋体" w:hAnsi="宋体" w:eastAsia="宋体" w:cs="宋体"/>
          <w:szCs w:val="21"/>
        </w:rPr>
        <w:t>（      ）</w:t>
      </w:r>
    </w:p>
    <w:p w14:paraId="0C30BBEA">
      <w:pPr>
        <w:widowControl/>
        <w:ind w:firstLine="210" w:firstLineChars="100"/>
        <w:jc w:val="left"/>
        <w:rPr>
          <w:rFonts w:ascii="宋体" w:hAnsi="宋体" w:eastAsia="宋体" w:cs="宋体"/>
          <w:szCs w:val="21"/>
        </w:rPr>
      </w:pPr>
      <w:r>
        <w:rPr>
          <w:rFonts w:hint="eastAsia" w:ascii="宋体" w:hAnsi="宋体" w:eastAsia="宋体" w:cs="宋体"/>
          <w:szCs w:val="21"/>
        </w:rPr>
        <w:t>A.支撑        B.争斗        C.依靠        D.聚集</w:t>
      </w:r>
    </w:p>
    <w:p w14:paraId="44A5A7B7">
      <w:pPr>
        <w:widowControl/>
        <w:ind w:firstLine="0" w:firstLineChars="0"/>
        <w:jc w:val="left"/>
        <w:rPr>
          <w:rFonts w:ascii="宋体" w:hAnsi="宋体" w:eastAsia="宋体" w:cs="宋体"/>
          <w:szCs w:val="21"/>
        </w:rPr>
      </w:pPr>
      <w:r>
        <w:rPr>
          <w:rFonts w:hint="eastAsia" w:ascii="宋体" w:hAnsi="宋体" w:eastAsia="宋体" w:cs="宋体"/>
          <w:szCs w:val="21"/>
        </w:rPr>
        <w:t>（2）行省数遣官</w:t>
      </w:r>
      <w:r>
        <w:rPr>
          <w:rFonts w:hint="eastAsia" w:ascii="宋体" w:hAnsi="宋体" w:eastAsia="宋体" w:cs="宋体"/>
          <w:b/>
          <w:bCs/>
          <w:szCs w:val="21"/>
          <w:em w:val="dot"/>
        </w:rPr>
        <w:t>按问</w:t>
      </w:r>
      <w:r>
        <w:rPr>
          <w:rFonts w:hint="eastAsia" w:ascii="宋体" w:hAnsi="宋体" w:eastAsia="宋体" w:cs="宋体"/>
          <w:szCs w:val="21"/>
        </w:rPr>
        <w:t>（      ）</w:t>
      </w:r>
    </w:p>
    <w:p w14:paraId="221FF40A">
      <w:pPr>
        <w:widowControl/>
        <w:ind w:firstLine="210" w:firstLineChars="100"/>
        <w:jc w:val="left"/>
        <w:rPr>
          <w:rFonts w:ascii="宋体" w:hAnsi="宋体" w:eastAsia="宋体" w:cs="宋体"/>
          <w:szCs w:val="21"/>
        </w:rPr>
      </w:pPr>
      <w:r>
        <w:rPr>
          <w:rFonts w:hint="eastAsia" w:ascii="宋体" w:hAnsi="宋体" w:eastAsia="宋体" w:cs="宋体"/>
          <w:szCs w:val="21"/>
        </w:rPr>
        <w:t xml:space="preserve">A.安抚慰问     B. 查究审问     C.干预过问      D.按理追问 </w:t>
      </w:r>
    </w:p>
    <w:p w14:paraId="3EE1DBC1">
      <w:pPr>
        <w:widowControl/>
        <w:ind w:firstLine="0" w:firstLineChars="0"/>
        <w:jc w:val="left"/>
        <w:rPr>
          <w:rFonts w:ascii="宋体" w:hAnsi="宋体" w:eastAsia="宋体" w:cs="宋体"/>
          <w:szCs w:val="21"/>
        </w:rPr>
      </w:pPr>
      <w:r>
        <w:rPr>
          <w:rFonts w:hint="eastAsia" w:ascii="宋体" w:hAnsi="宋体" w:eastAsia="宋体" w:cs="宋体"/>
          <w:szCs w:val="21"/>
        </w:rPr>
        <w:t>16．第</w:t>
      </w:r>
      <w:r>
        <w:rPr>
          <w:rFonts w:hint="eastAsia" w:ascii="楷体" w:hAnsi="楷体" w:eastAsia="楷体" w:cs="楷体"/>
          <w:szCs w:val="21"/>
        </w:rPr>
        <w:t>③</w:t>
      </w:r>
      <w:r>
        <w:rPr>
          <w:rFonts w:hint="eastAsia" w:ascii="宋体" w:hAnsi="宋体" w:eastAsia="宋体" w:cs="宋体"/>
          <w:szCs w:val="21"/>
        </w:rPr>
        <w:t>段画浪线句应有三处停顿，请用“/”加以标出。（3分）</w:t>
      </w:r>
    </w:p>
    <w:p w14:paraId="79B856D3">
      <w:pPr>
        <w:ind w:firstLine="420"/>
        <w:rPr>
          <w:rFonts w:ascii="楷体" w:hAnsi="楷体" w:eastAsia="楷体" w:cs="楷体"/>
          <w:szCs w:val="21"/>
        </w:rPr>
      </w:pPr>
      <w:r>
        <w:rPr>
          <w:rFonts w:hint="eastAsia" w:ascii="楷体" w:hAnsi="楷体" w:eastAsia="楷体" w:cs="楷体"/>
          <w:szCs w:val="21"/>
        </w:rPr>
        <w:t>是州之粮比元经理已增一千一百余石岂复有欺隐诡寄者乎准宪司所拟可也</w:t>
      </w:r>
    </w:p>
    <w:p w14:paraId="2FE7C315">
      <w:pPr>
        <w:widowControl/>
        <w:ind w:firstLine="0" w:firstLineChars="0"/>
        <w:jc w:val="left"/>
        <w:rPr>
          <w:rFonts w:ascii="宋体" w:hAnsi="宋体" w:eastAsia="宋体" w:cs="宋体"/>
          <w:szCs w:val="21"/>
        </w:rPr>
      </w:pPr>
      <w:r>
        <w:rPr>
          <w:rFonts w:hint="eastAsia" w:ascii="宋体" w:hAnsi="宋体" w:eastAsia="宋体" w:cs="宋体"/>
          <w:szCs w:val="21"/>
        </w:rPr>
        <w:t>17．把第①段画线句译成现代汉语。（6分）</w:t>
      </w:r>
    </w:p>
    <w:p w14:paraId="6933BBCB">
      <w:pPr>
        <w:widowControl/>
        <w:ind w:firstLine="420" w:firstLineChars="200"/>
        <w:rPr>
          <w:rFonts w:ascii="宋体" w:hAnsi="宋体" w:eastAsia="宋体" w:cs="宋体"/>
          <w:szCs w:val="21"/>
        </w:rPr>
      </w:pPr>
      <w:r>
        <w:rPr>
          <w:rFonts w:hint="eastAsia" w:ascii="楷体" w:hAnsi="楷体" w:eastAsia="楷体" w:cs="楷体"/>
          <w:szCs w:val="21"/>
        </w:rPr>
        <w:t xml:space="preserve">沮之者以为有成籍不可改,艮毅然曰：“民实寡而强赋多民之钱,今死、徙已众矣,顾重改成籍而轻弃民命乎！  </w:t>
      </w:r>
      <w:r>
        <w:rPr>
          <w:rFonts w:hint="eastAsia" w:ascii="宋体" w:hAnsi="宋体" w:eastAsia="宋体" w:cs="宋体"/>
          <w:szCs w:val="21"/>
        </w:rPr>
        <w:t xml:space="preserve">                                                                                                                                                                </w:t>
      </w:r>
    </w:p>
    <w:p w14:paraId="00B8394F">
      <w:pPr>
        <w:widowControl/>
        <w:ind w:firstLine="0" w:firstLineChars="0"/>
        <w:jc w:val="left"/>
        <w:rPr>
          <w:rFonts w:ascii="宋体" w:hAnsi="宋体" w:eastAsia="宋体" w:cs="宋体"/>
          <w:szCs w:val="21"/>
        </w:rPr>
      </w:pPr>
      <w:r>
        <w:rPr>
          <w:rFonts w:hint="eastAsia" w:ascii="宋体" w:hAnsi="宋体" w:eastAsia="宋体" w:cs="宋体"/>
          <w:szCs w:val="21"/>
        </w:rPr>
        <w:t>18．分析甲文第③段画线句多次引用数据的作用。（3分）</w:t>
      </w:r>
    </w:p>
    <w:p w14:paraId="367B4804">
      <w:pPr>
        <w:widowControl/>
        <w:ind w:firstLine="0" w:firstLineChars="0"/>
        <w:jc w:val="left"/>
        <w:rPr>
          <w:rFonts w:ascii="宋体" w:hAnsi="宋体" w:eastAsia="宋体" w:cs="宋体"/>
          <w:szCs w:val="21"/>
        </w:rPr>
      </w:pPr>
      <w:r>
        <w:rPr>
          <w:rFonts w:hint="eastAsia" w:ascii="宋体" w:hAnsi="宋体" w:eastAsia="宋体" w:cs="宋体"/>
          <w:szCs w:val="21"/>
        </w:rPr>
        <w:t>19.</w:t>
      </w:r>
      <w:r>
        <w:rPr>
          <w:rFonts w:hint="eastAsia"/>
          <w:szCs w:val="21"/>
        </w:rPr>
        <w:t xml:space="preserve"> </w:t>
      </w:r>
      <w:r>
        <w:rPr>
          <w:rFonts w:hint="eastAsia" w:ascii="宋体" w:hAnsi="宋体" w:eastAsia="宋体" w:cs="宋体"/>
          <w:szCs w:val="21"/>
        </w:rPr>
        <w:t>“稗史”是指记录民间风俗及琐细事迹的史书，其中常夹杂一些传闻之辞。乙文在描写王艮在中书担任检校时感慨自己“止检校耶</w:t>
      </w:r>
      <w:r>
        <w:rPr>
          <w:rFonts w:hint="eastAsia" w:ascii="宋体" w:hAnsi="宋体" w:eastAsia="宋体" w:cs="宋体"/>
          <w:szCs w:val="21"/>
          <w:lang w:eastAsia="zh-CN"/>
        </w:rPr>
        <w:t>？</w:t>
      </w:r>
      <w:r>
        <w:rPr>
          <w:rFonts w:hint="eastAsia" w:ascii="宋体" w:hAnsi="宋体" w:eastAsia="宋体" w:cs="宋体"/>
          <w:szCs w:val="21"/>
        </w:rPr>
        <w:t>”，请结合甲文正史的相关内容，分析乙文对王艮的这一描写是否可信</w:t>
      </w:r>
      <w:r>
        <w:rPr>
          <w:rFonts w:hint="eastAsia" w:ascii="宋体" w:hAnsi="宋体" w:eastAsia="宋体" w:cs="宋体"/>
          <w:szCs w:val="21"/>
          <w:lang w:eastAsia="zh-CN"/>
        </w:rPr>
        <w:t>。</w:t>
      </w:r>
      <w:r>
        <w:rPr>
          <w:rFonts w:hint="eastAsia" w:ascii="宋体" w:hAnsi="宋体" w:eastAsia="宋体" w:cs="宋体"/>
          <w:szCs w:val="21"/>
        </w:rPr>
        <w:t xml:space="preserve">（4分）                                                                                                                                                                                                      </w:t>
      </w:r>
    </w:p>
    <w:p w14:paraId="3286A3C3">
      <w:pPr>
        <w:widowControl/>
        <w:ind w:firstLine="0" w:firstLineChars="0"/>
        <w:jc w:val="left"/>
        <w:rPr>
          <w:rFonts w:ascii="宋体" w:hAnsi="宋体" w:eastAsia="宋体" w:cs="宋体"/>
          <w:szCs w:val="21"/>
        </w:rPr>
      </w:pPr>
      <w:r>
        <w:rPr>
          <w:rFonts w:hint="eastAsia" w:ascii="宋体" w:hAnsi="宋体" w:eastAsia="宋体" w:cs="宋体"/>
          <w:szCs w:val="21"/>
        </w:rPr>
        <w:t xml:space="preserve">                         </w:t>
      </w:r>
    </w:p>
    <w:p w14:paraId="72453AC4">
      <w:pPr>
        <w:widowControl/>
        <w:ind w:firstLine="0" w:firstLineChars="0"/>
        <w:jc w:val="left"/>
        <w:rPr>
          <w:szCs w:val="21"/>
        </w:rPr>
      </w:pPr>
      <w:r>
        <w:rPr>
          <w:rFonts w:hint="eastAsia" w:ascii="宋体" w:hAnsi="宋体" w:eastAsia="宋体"/>
          <w:b/>
          <w:color w:val="000000"/>
          <w:szCs w:val="21"/>
          <w:shd w:val="clear" w:color="auto" w:fill="FFFFFF"/>
        </w:rPr>
        <w:t>（五）阅读</w:t>
      </w:r>
      <w:r>
        <w:rPr>
          <w:rFonts w:hint="eastAsia" w:ascii="宋体" w:hAnsi="宋体" w:eastAsia="宋体"/>
          <w:b/>
          <w:color w:val="000000"/>
          <w:szCs w:val="21"/>
          <w:shd w:val="clear" w:color="auto" w:fill="FFFFFF"/>
          <w:lang w:val="en-US" w:eastAsia="zh-CN"/>
        </w:rPr>
        <w:t>下文</w:t>
      </w:r>
      <w:r>
        <w:rPr>
          <w:rFonts w:hint="eastAsia" w:ascii="宋体" w:hAnsi="宋体" w:eastAsia="宋体"/>
          <w:b/>
          <w:color w:val="000000"/>
          <w:szCs w:val="21"/>
          <w:shd w:val="clear" w:color="auto" w:fill="FFFFFF"/>
        </w:rPr>
        <w:t>，完成第20－22题。（11分）</w:t>
      </w:r>
    </w:p>
    <w:p w14:paraId="64EC639E">
      <w:pPr>
        <w:ind w:firstLine="420"/>
        <w:rPr>
          <w:rFonts w:ascii="楷体" w:hAnsi="楷体" w:eastAsia="楷体" w:cs="楷体"/>
          <w:b/>
          <w:szCs w:val="21"/>
        </w:rPr>
      </w:pPr>
      <w:r>
        <w:rPr>
          <w:rFonts w:hint="eastAsia" w:ascii="宋体" w:hAnsi="宋体" w:eastAsia="宋体" w:cs="宋体"/>
          <w:szCs w:val="21"/>
        </w:rPr>
        <w:t xml:space="preserve">                           </w:t>
      </w:r>
      <w:r>
        <w:rPr>
          <w:rFonts w:hint="eastAsia" w:ascii="楷体" w:hAnsi="楷体" w:eastAsia="楷体" w:cs="楷体"/>
          <w:b/>
          <w:szCs w:val="21"/>
        </w:rPr>
        <w:t>郢州孟亭记</w:t>
      </w:r>
    </w:p>
    <w:p w14:paraId="5BB68C53">
      <w:pPr>
        <w:ind w:firstLine="428"/>
        <w:jc w:val="center"/>
        <w:rPr>
          <w:rFonts w:ascii="楷体" w:hAnsi="楷体" w:eastAsia="楷体" w:cs="楷体"/>
          <w:b/>
          <w:szCs w:val="21"/>
        </w:rPr>
      </w:pPr>
      <w:r>
        <w:rPr>
          <w:rFonts w:hint="eastAsia" w:ascii="楷体" w:hAnsi="楷体" w:eastAsia="楷体" w:cs="楷体"/>
          <w:b/>
          <w:szCs w:val="21"/>
        </w:rPr>
        <w:t>（唐）皮日休</w:t>
      </w:r>
    </w:p>
    <w:p w14:paraId="05322386">
      <w:pPr>
        <w:ind w:firstLine="420"/>
        <w:rPr>
          <w:rFonts w:ascii="楷体" w:hAnsi="楷体" w:eastAsia="楷体" w:cs="楷体"/>
          <w:szCs w:val="21"/>
        </w:rPr>
      </w:pPr>
      <w:r>
        <w:rPr>
          <w:rFonts w:hint="eastAsia" w:ascii="楷体" w:hAnsi="楷体" w:eastAsia="楷体" w:cs="楷体"/>
          <w:szCs w:val="21"/>
        </w:rPr>
        <w:t>明皇世，章句之风，大得建安体。论者推李翰林、杜工部为之尤。介其间能不愧者，唯吾乡之孟先生也。先生之作，遇景入咏，不拘奇抉异，令龌龊束人口者，涵涵然有干霄之兴，若公输氏当巧而不巧者也。北齐美萧慤，有“芙蓉露下落，杨柳月中疏”，先生则有“</w:t>
      </w:r>
      <w:r>
        <w:rPr>
          <w:rFonts w:hint="eastAsia" w:ascii="宋体" w:hAnsi="宋体" w:eastAsia="宋体" w:cs="楷体"/>
          <w:szCs w:val="21"/>
          <w:u w:val="single"/>
        </w:rPr>
        <w:t xml:space="preserve">  a  </w:t>
      </w:r>
      <w:r>
        <w:rPr>
          <w:rFonts w:hint="eastAsia" w:ascii="楷体" w:hAnsi="楷体" w:eastAsia="楷体" w:cs="楷体"/>
          <w:szCs w:val="21"/>
        </w:rPr>
        <w:t>”；乐府美王融，“日霁沙屿明，风动甘泉浊”，先生则有“</w:t>
      </w:r>
      <w:r>
        <w:rPr>
          <w:rFonts w:hint="eastAsia" w:ascii="宋体" w:hAnsi="宋体" w:eastAsia="宋体" w:cs="楷体"/>
          <w:szCs w:val="21"/>
          <w:u w:val="single"/>
        </w:rPr>
        <w:t xml:space="preserve">  b  </w:t>
      </w:r>
      <w:r>
        <w:rPr>
          <w:rFonts w:hint="eastAsia" w:ascii="楷体" w:hAnsi="楷体" w:eastAsia="楷体" w:cs="楷体"/>
          <w:szCs w:val="21"/>
        </w:rPr>
        <w:t>”；谢朓之诗句，精者有“露湿寒塘草，月映清淮流”，先生则有“</w:t>
      </w:r>
      <w:r>
        <w:rPr>
          <w:rFonts w:hint="eastAsia" w:ascii="宋体" w:hAnsi="宋体" w:eastAsia="宋体" w:cs="楷体"/>
          <w:szCs w:val="21"/>
          <w:u w:val="single"/>
        </w:rPr>
        <w:t xml:space="preserve">  c  </w:t>
      </w:r>
      <w:r>
        <w:rPr>
          <w:rFonts w:hint="eastAsia" w:ascii="楷体" w:hAnsi="楷体" w:eastAsia="楷体" w:cs="楷体"/>
          <w:szCs w:val="21"/>
        </w:rPr>
        <w:t>”。此与古人争胜于毫厘也。他称是者众，不可悉数。呜呼！先生之道，复何言耶？谓乎贫，则天爵于身；谓乎死，则不朽于文。为士之道，亦以至矣。先生，襄阳人也，日休，襄阳人也。既慕其名，亦睹其貌，</w:t>
      </w:r>
      <w:r>
        <w:rPr>
          <w:rFonts w:hint="eastAsia" w:ascii="楷体" w:hAnsi="楷体" w:eastAsia="楷体" w:cs="楷体"/>
          <w:szCs w:val="21"/>
          <w:u w:val="single"/>
        </w:rPr>
        <w:t>盖仲尼思文王，则嗜昌歜</w:t>
      </w:r>
      <w:r>
        <w:rPr>
          <w:rFonts w:hint="eastAsia" w:ascii="楷体" w:hAnsi="楷体" w:eastAsia="楷体" w:cs="楷体"/>
          <w:szCs w:val="21"/>
          <w:u w:val="single"/>
          <w:vertAlign w:val="superscript"/>
        </w:rPr>
        <w:t>①</w:t>
      </w:r>
      <w:r>
        <w:rPr>
          <w:rFonts w:hint="eastAsia" w:ascii="楷体" w:hAnsi="楷体" w:eastAsia="楷体" w:cs="楷体"/>
          <w:szCs w:val="21"/>
          <w:u w:val="single"/>
        </w:rPr>
        <w:t>；七十子思仲尼，则师有若</w:t>
      </w:r>
      <w:r>
        <w:rPr>
          <w:rFonts w:hint="eastAsia" w:ascii="楷体" w:hAnsi="楷体" w:eastAsia="楷体" w:cs="楷体"/>
          <w:szCs w:val="21"/>
          <w:u w:val="single"/>
          <w:vertAlign w:val="superscript"/>
        </w:rPr>
        <w:t>②</w:t>
      </w:r>
      <w:r>
        <w:rPr>
          <w:rFonts w:hint="eastAsia" w:ascii="楷体" w:hAnsi="楷体" w:eastAsia="楷体" w:cs="楷体"/>
          <w:szCs w:val="21"/>
        </w:rPr>
        <w:t>。吾于先生见之矣。说者曰：“王右丞笔先生貌于郢之亭。”每有观型之志。四年，荥阳郑公诚刺是州，余将抵江南，舣舟而诣之。果以文见贵，则先生之貌纵视矣。先是，亭之名，取先生之讳。公曰：“焉有贤者之名，为趋厮走养，朝夕言于刺史前耶？”命易之以先生姓。日休时在宴，因曰：“《春秋》书纪季公子友、仲孙湫字者，贵之也。故书名曰‘贬’，书字曰‘贵’。况以贤者名署于亭乎？君子是以知公乐善之深也。百祀之弊，一朝而去，则民之弊也，去之可知矣。”见善不书，非圣人之志，宴豆既彻，立而为文。咸通四年三月三日记。</w:t>
      </w:r>
    </w:p>
    <w:p w14:paraId="6F897736">
      <w:pPr>
        <w:ind w:firstLine="360"/>
        <w:rPr>
          <w:rFonts w:ascii="仿宋" w:hAnsi="仿宋" w:eastAsia="仿宋" w:cs="仿宋"/>
          <w:color w:val="333333"/>
          <w:sz w:val="18"/>
          <w:szCs w:val="18"/>
          <w:shd w:val="clear" w:color="auto" w:fill="FFFFFF"/>
        </w:rPr>
      </w:pPr>
      <w:r>
        <w:rPr>
          <w:rFonts w:hint="eastAsia" w:ascii="仿宋" w:hAnsi="仿宋" w:eastAsia="仿宋" w:cs="仿宋"/>
          <w:color w:val="333333"/>
          <w:sz w:val="18"/>
          <w:szCs w:val="18"/>
          <w:shd w:val="clear" w:color="auto" w:fill="FFFFFF"/>
        </w:rPr>
        <w:t>注释：</w:t>
      </w:r>
      <w:r>
        <w:rPr>
          <w:rFonts w:hint="eastAsia" w:ascii="仿宋" w:hAnsi="仿宋" w:eastAsia="仿宋" w:cs="仿宋"/>
          <w:sz w:val="18"/>
          <w:szCs w:val="18"/>
        </w:rPr>
        <w:t>①</w:t>
      </w:r>
      <w:r>
        <w:rPr>
          <w:rFonts w:hint="eastAsia" w:ascii="仿宋" w:hAnsi="仿宋" w:eastAsia="仿宋" w:cs="仿宋"/>
          <w:color w:val="333333"/>
          <w:sz w:val="18"/>
          <w:szCs w:val="18"/>
          <w:shd w:val="clear" w:color="auto" w:fill="FFFFFF"/>
        </w:rPr>
        <w:t>昌歜：菖蒲根的腌制品。②有若：据《孟子》、《</w:t>
      </w:r>
      <w:r>
        <w:fldChar w:fldCharType="begin"/>
      </w:r>
      <w:r>
        <w:instrText xml:space="preserve"> HYPERLINK "https://baike.baidu.com/item/%E5%8F%B2%E8%AE%B0/254522?fromModule=lemma_inlink" \t "_blank" </w:instrText>
      </w:r>
      <w:r>
        <w:fldChar w:fldCharType="separate"/>
      </w:r>
      <w:r>
        <w:rPr>
          <w:rFonts w:hint="eastAsia" w:ascii="仿宋" w:hAnsi="仿宋" w:eastAsia="仿宋" w:cs="仿宋"/>
          <w:color w:val="333333"/>
          <w:sz w:val="18"/>
          <w:szCs w:val="18"/>
          <w:shd w:val="clear" w:color="auto" w:fill="FFFFFF"/>
        </w:rPr>
        <w:t>史记</w:t>
      </w:r>
      <w:r>
        <w:rPr>
          <w:rFonts w:hint="eastAsia" w:ascii="仿宋" w:hAnsi="仿宋" w:eastAsia="仿宋" w:cs="仿宋"/>
          <w:color w:val="333333"/>
          <w:sz w:val="18"/>
          <w:szCs w:val="18"/>
          <w:shd w:val="clear" w:color="auto" w:fill="FFFFFF"/>
        </w:rPr>
        <w:fldChar w:fldCharType="end"/>
      </w:r>
      <w:r>
        <w:rPr>
          <w:rFonts w:hint="eastAsia" w:ascii="仿宋" w:hAnsi="仿宋" w:eastAsia="仿宋" w:cs="仿宋"/>
          <w:color w:val="333333"/>
          <w:sz w:val="18"/>
          <w:szCs w:val="18"/>
          <w:shd w:val="clear" w:color="auto" w:fill="FFFFFF"/>
        </w:rPr>
        <w:t>》等记载，</w:t>
      </w:r>
      <w:r>
        <w:fldChar w:fldCharType="begin"/>
      </w:r>
      <w:r>
        <w:instrText xml:space="preserve"> HYPERLINK "https://baike.baidu.com/item/%E5%AD%94%E5%AD%90/1584?fromModule=lemma_inlink" \t "_blank" </w:instrText>
      </w:r>
      <w:r>
        <w:fldChar w:fldCharType="separate"/>
      </w:r>
      <w:r>
        <w:rPr>
          <w:rFonts w:hint="eastAsia" w:ascii="仿宋" w:hAnsi="仿宋" w:eastAsia="仿宋" w:cs="仿宋"/>
          <w:color w:val="333333"/>
          <w:sz w:val="18"/>
          <w:szCs w:val="18"/>
          <w:shd w:val="clear" w:color="auto" w:fill="FFFFFF"/>
        </w:rPr>
        <w:t>孔子</w:t>
      </w:r>
      <w:r>
        <w:rPr>
          <w:rFonts w:hint="eastAsia" w:ascii="仿宋" w:hAnsi="仿宋" w:eastAsia="仿宋" w:cs="仿宋"/>
          <w:color w:val="333333"/>
          <w:sz w:val="18"/>
          <w:szCs w:val="18"/>
          <w:shd w:val="clear" w:color="auto" w:fill="FFFFFF"/>
        </w:rPr>
        <w:fldChar w:fldCharType="end"/>
      </w:r>
      <w:r>
        <w:rPr>
          <w:rFonts w:hint="eastAsia" w:ascii="仿宋" w:hAnsi="仿宋" w:eastAsia="仿宋" w:cs="仿宋"/>
          <w:color w:val="333333"/>
          <w:sz w:val="18"/>
          <w:szCs w:val="18"/>
          <w:shd w:val="clear" w:color="auto" w:fill="FFFFFF"/>
        </w:rPr>
        <w:t>去世后，弟子们思慕孔子，曾因有若似孔子，而群起推举其为师，并以师礼事之。</w:t>
      </w:r>
    </w:p>
    <w:p w14:paraId="07AF40EA">
      <w:pPr>
        <w:ind w:firstLine="0" w:firstLineChars="0"/>
        <w:rPr>
          <w:rFonts w:ascii="宋体" w:hAnsi="宋体" w:eastAsia="宋体" w:cs="宋体"/>
          <w:szCs w:val="21"/>
        </w:rPr>
      </w:pPr>
      <w:r>
        <w:rPr>
          <w:rFonts w:hint="eastAsia" w:ascii="宋体" w:hAnsi="宋体" w:eastAsia="宋体" w:cs="宋体"/>
          <w:szCs w:val="21"/>
        </w:rPr>
        <w:t>20. 下列诗句填入文中a、b、c三处顺序正确的一项是（   ）（1分）</w:t>
      </w:r>
    </w:p>
    <w:p w14:paraId="695A12DE">
      <w:pPr>
        <w:ind w:firstLine="420"/>
        <w:rPr>
          <w:rFonts w:ascii="宋体" w:hAnsi="宋体" w:eastAsia="宋体" w:cs="宋体"/>
          <w:szCs w:val="21"/>
        </w:rPr>
      </w:pPr>
      <w:r>
        <w:rPr>
          <w:rFonts w:hint="eastAsia" w:ascii="宋体" w:hAnsi="宋体" w:eastAsia="宋体" w:cs="宋体"/>
          <w:szCs w:val="21"/>
        </w:rPr>
        <w:t xml:space="preserve">（1）气蒸云梦泽，波撼岳阳城          </w:t>
      </w:r>
    </w:p>
    <w:p w14:paraId="3F92C1E3">
      <w:pPr>
        <w:ind w:firstLine="420"/>
        <w:rPr>
          <w:rFonts w:ascii="宋体" w:hAnsi="宋体" w:eastAsia="宋体" w:cs="宋体"/>
          <w:szCs w:val="21"/>
        </w:rPr>
      </w:pPr>
      <w:r>
        <w:rPr>
          <w:rFonts w:hint="eastAsia" w:ascii="宋体" w:hAnsi="宋体" w:eastAsia="宋体" w:cs="宋体"/>
          <w:szCs w:val="21"/>
        </w:rPr>
        <w:t xml:space="preserve">（2）微云淡河汉，疏雨滴梧桐          </w:t>
      </w:r>
    </w:p>
    <w:p w14:paraId="7017FF56">
      <w:pPr>
        <w:ind w:firstLine="420"/>
        <w:rPr>
          <w:rFonts w:ascii="宋体" w:hAnsi="宋体" w:eastAsia="宋体" w:cs="宋体"/>
          <w:szCs w:val="21"/>
        </w:rPr>
      </w:pPr>
      <w:r>
        <w:rPr>
          <w:rFonts w:hint="eastAsia" w:ascii="宋体" w:hAnsi="宋体" w:eastAsia="宋体" w:cs="宋体"/>
          <w:szCs w:val="21"/>
        </w:rPr>
        <w:t xml:space="preserve">（3）荷风送香气，竹露滴清响          </w:t>
      </w:r>
    </w:p>
    <w:p w14:paraId="33E058F4">
      <w:pPr>
        <w:ind w:firstLine="420"/>
        <w:rPr>
          <w:rFonts w:ascii="宋体" w:hAnsi="宋体" w:eastAsia="宋体" w:cs="宋体"/>
          <w:szCs w:val="21"/>
        </w:rPr>
      </w:pPr>
      <w:r>
        <w:rPr>
          <w:rFonts w:hint="eastAsia" w:ascii="宋体" w:hAnsi="宋体" w:eastAsia="宋体" w:cs="宋体"/>
          <w:szCs w:val="21"/>
        </w:rPr>
        <w:t>A</w:t>
      </w:r>
      <w:r>
        <w:rPr>
          <w:rFonts w:ascii="宋体" w:hAnsi="宋体" w:eastAsia="宋体" w:cs="宋体"/>
          <w:szCs w:val="21"/>
        </w:rPr>
        <w:t>.</w:t>
      </w:r>
      <w:r>
        <w:rPr>
          <w:rFonts w:hint="eastAsia" w:ascii="宋体" w:hAnsi="宋体" w:eastAsia="宋体" w:cs="宋体"/>
          <w:szCs w:val="21"/>
        </w:rPr>
        <w:t>（1）（3）（2）      B</w:t>
      </w:r>
      <w:r>
        <w:rPr>
          <w:rFonts w:ascii="宋体" w:hAnsi="宋体" w:eastAsia="宋体" w:cs="宋体"/>
          <w:szCs w:val="21"/>
        </w:rPr>
        <w:t>.</w:t>
      </w:r>
      <w:r>
        <w:rPr>
          <w:rFonts w:hint="eastAsia" w:ascii="宋体" w:hAnsi="宋体" w:eastAsia="宋体" w:cs="宋体"/>
          <w:szCs w:val="21"/>
        </w:rPr>
        <w:t>（3）（2）（1）     C</w:t>
      </w:r>
      <w:r>
        <w:rPr>
          <w:rFonts w:ascii="宋体" w:hAnsi="宋体" w:eastAsia="宋体" w:cs="宋体"/>
          <w:szCs w:val="21"/>
        </w:rPr>
        <w:t>.</w:t>
      </w:r>
      <w:r>
        <w:rPr>
          <w:rFonts w:hint="eastAsia" w:ascii="宋体" w:hAnsi="宋体" w:eastAsia="宋体" w:cs="宋体"/>
          <w:szCs w:val="21"/>
        </w:rPr>
        <w:t>（3）（1）（2）      D</w:t>
      </w:r>
      <w:r>
        <w:rPr>
          <w:rFonts w:ascii="宋体" w:hAnsi="宋体" w:eastAsia="宋体" w:cs="宋体"/>
          <w:szCs w:val="21"/>
        </w:rPr>
        <w:t>.</w:t>
      </w:r>
      <w:r>
        <w:rPr>
          <w:rFonts w:hint="eastAsia" w:ascii="宋体" w:hAnsi="宋体" w:eastAsia="宋体" w:cs="宋体"/>
          <w:szCs w:val="21"/>
        </w:rPr>
        <w:t xml:space="preserve">（2）（1）（3）   </w:t>
      </w:r>
    </w:p>
    <w:p w14:paraId="40C162C8">
      <w:pPr>
        <w:ind w:firstLine="0" w:firstLineChars="0"/>
        <w:rPr>
          <w:rFonts w:ascii="宋体" w:hAnsi="宋体" w:eastAsia="宋体" w:cs="宋体"/>
          <w:szCs w:val="21"/>
        </w:rPr>
      </w:pPr>
      <w:r>
        <w:rPr>
          <w:rFonts w:hint="eastAsia" w:ascii="宋体" w:hAnsi="宋体" w:eastAsia="宋体" w:cs="宋体"/>
          <w:szCs w:val="21"/>
        </w:rPr>
        <w:t>21. 以下对文章分析正确的一项是（   ）（3分）</w:t>
      </w:r>
    </w:p>
    <w:p w14:paraId="55F759D6">
      <w:pPr>
        <w:ind w:firstLine="420"/>
        <w:rPr>
          <w:rFonts w:ascii="宋体" w:hAnsi="宋体" w:eastAsia="宋体" w:cs="宋体"/>
          <w:szCs w:val="21"/>
        </w:rPr>
      </w:pPr>
      <w:r>
        <w:rPr>
          <w:rFonts w:hint="eastAsia" w:ascii="宋体" w:hAnsi="宋体" w:eastAsia="宋体" w:cs="宋体"/>
          <w:szCs w:val="21"/>
        </w:rPr>
        <w:t>A.孟浩然诗歌中的景物描写雄奇壮阔，既巧妙又自然。</w:t>
      </w:r>
    </w:p>
    <w:p w14:paraId="0D3E5604">
      <w:pPr>
        <w:ind w:firstLine="420"/>
        <w:rPr>
          <w:rFonts w:ascii="宋体" w:hAnsi="宋体" w:eastAsia="宋体" w:cs="宋体"/>
          <w:szCs w:val="21"/>
        </w:rPr>
      </w:pPr>
      <w:r>
        <w:rPr>
          <w:rFonts w:hint="eastAsia" w:ascii="宋体" w:hAnsi="宋体" w:eastAsia="宋体" w:cs="宋体"/>
          <w:szCs w:val="21"/>
        </w:rPr>
        <w:t>B.孟浩然诗歌成就不亚于前人，被无数的当代人称赞。</w:t>
      </w:r>
    </w:p>
    <w:p w14:paraId="2B7680D1">
      <w:pPr>
        <w:ind w:firstLine="420"/>
        <w:rPr>
          <w:rFonts w:ascii="宋体" w:hAnsi="宋体" w:eastAsia="宋体" w:cs="宋体"/>
          <w:szCs w:val="21"/>
        </w:rPr>
      </w:pPr>
      <w:r>
        <w:rPr>
          <w:rFonts w:hint="eastAsia" w:ascii="宋体" w:hAnsi="宋体" w:eastAsia="宋体" w:cs="宋体"/>
          <w:szCs w:val="21"/>
        </w:rPr>
        <w:t>C.王维在郢州亭里画了孟浩然像，作者时时想去瞻仰。</w:t>
      </w:r>
    </w:p>
    <w:p w14:paraId="7C388F97">
      <w:pPr>
        <w:ind w:firstLine="420"/>
        <w:rPr>
          <w:rFonts w:ascii="宋体" w:hAnsi="宋体" w:eastAsia="宋体" w:cs="宋体"/>
          <w:szCs w:val="21"/>
        </w:rPr>
      </w:pPr>
      <w:r>
        <w:rPr>
          <w:rFonts w:hint="eastAsia" w:ascii="宋体" w:hAnsi="宋体" w:eastAsia="宋体" w:cs="宋体"/>
          <w:szCs w:val="21"/>
        </w:rPr>
        <w:t>D.郑公虽承认孟浩然是贤者，但不满自己名声在其后。</w:t>
      </w:r>
    </w:p>
    <w:p w14:paraId="20E98081">
      <w:pPr>
        <w:ind w:firstLine="0" w:firstLineChars="0"/>
        <w:rPr>
          <w:rFonts w:ascii="宋体" w:hAnsi="宋体" w:eastAsia="宋体" w:cs="宋体"/>
          <w:szCs w:val="21"/>
        </w:rPr>
      </w:pPr>
      <w:r>
        <w:rPr>
          <w:rFonts w:hint="eastAsia" w:ascii="宋体" w:hAnsi="宋体" w:eastAsia="宋体" w:cs="宋体"/>
          <w:szCs w:val="21"/>
        </w:rPr>
        <w:t>22. 分析文章画线句在论证上的作用。（3分）</w:t>
      </w:r>
    </w:p>
    <w:p w14:paraId="38F396E0">
      <w:pPr>
        <w:ind w:firstLine="0" w:firstLineChars="0"/>
        <w:rPr>
          <w:szCs w:val="21"/>
        </w:rPr>
      </w:pPr>
      <w:r>
        <w:rPr>
          <w:rFonts w:hint="eastAsia" w:ascii="宋体" w:hAnsi="宋体" w:eastAsia="宋体" w:cs="宋体"/>
          <w:szCs w:val="21"/>
        </w:rPr>
        <w:t>23. 本文作者认为孟浩然达到了“士”的最高境界，但元代文人辛文房在《唐才子传》里却感慨孟浩然“才名日高，竟沦明代，终身白衣，良可悲夫！”</w:t>
      </w:r>
      <w:r>
        <w:rPr>
          <w:rFonts w:hint="eastAsia" w:ascii="宋体" w:hAnsi="宋体" w:eastAsia="宋体" w:cs="宋体"/>
          <w:szCs w:val="21"/>
          <w:lang w:eastAsia="zh-CN"/>
        </w:rPr>
        <w:t>。</w:t>
      </w:r>
      <w:r>
        <w:rPr>
          <w:rFonts w:hint="eastAsia" w:ascii="宋体" w:hAnsi="宋体" w:eastAsia="宋体" w:cs="宋体"/>
          <w:szCs w:val="21"/>
        </w:rPr>
        <w:t>这两种看法是否矛盾，结合本文内容加以分析。（4分）</w:t>
      </w:r>
    </w:p>
    <w:p w14:paraId="73EFEA2F">
      <w:pPr>
        <w:ind w:firstLine="420"/>
        <w:rPr>
          <w:szCs w:val="21"/>
        </w:rPr>
      </w:pPr>
    </w:p>
    <w:p w14:paraId="55F812F8">
      <w:pPr>
        <w:ind w:firstLine="420"/>
        <w:rPr>
          <w:rFonts w:ascii="宋体" w:hAnsi="宋体" w:eastAsia="宋体"/>
          <w:b/>
          <w:color w:val="000000"/>
          <w:sz w:val="28"/>
          <w:szCs w:val="28"/>
        </w:rPr>
      </w:pPr>
      <w:r>
        <w:rPr>
          <w:rFonts w:hint="eastAsia"/>
          <w:szCs w:val="21"/>
        </w:rPr>
        <w:t xml:space="preserve">                     </w:t>
      </w:r>
      <w:r>
        <w:rPr>
          <w:rFonts w:hint="eastAsia" w:ascii="宋体" w:hAnsi="宋体" w:eastAsia="宋体"/>
          <w:b/>
          <w:color w:val="000000"/>
          <w:sz w:val="28"/>
          <w:szCs w:val="28"/>
        </w:rPr>
        <w:t>三、写 作（70分）</w:t>
      </w:r>
    </w:p>
    <w:p w14:paraId="28FCA4B6">
      <w:pPr>
        <w:tabs>
          <w:tab w:val="left" w:pos="2376"/>
        </w:tabs>
        <w:ind w:firstLine="0" w:firstLineChars="0"/>
        <w:jc w:val="left"/>
        <w:rPr>
          <w:rFonts w:ascii="宋体" w:hAnsi="宋体" w:eastAsia="宋体" w:cs="宋体"/>
          <w:szCs w:val="21"/>
        </w:rPr>
      </w:pPr>
      <w:r>
        <w:rPr>
          <w:rFonts w:hint="eastAsia" w:ascii="宋体" w:hAnsi="宋体" w:eastAsia="宋体" w:cs="宋体"/>
          <w:szCs w:val="21"/>
        </w:rPr>
        <w:t>24.达克效应”是一种心理现象，指能力弱的人会对自己作出过高评价，而能力高的人却会作出较低的评价。这一心理学现象引发我们对于自我认知的思考，</w:t>
      </w:r>
      <w:r>
        <w:rPr>
          <w:rFonts w:hint="eastAsia" w:ascii="宋体" w:hAnsi="宋体" w:eastAsia="宋体" w:cs="宋体"/>
          <w:szCs w:val="21"/>
          <w:lang w:val="en-US" w:eastAsia="zh-CN"/>
        </w:rPr>
        <w:t>请写一篇文章，</w:t>
      </w:r>
      <w:r>
        <w:rPr>
          <w:rFonts w:hint="eastAsia" w:ascii="宋体" w:hAnsi="宋体" w:eastAsia="宋体" w:cs="宋体"/>
          <w:szCs w:val="21"/>
        </w:rPr>
        <w:t>谈谈你的看法。</w:t>
      </w:r>
    </w:p>
    <w:p w14:paraId="7F47B42D">
      <w:pPr>
        <w:tabs>
          <w:tab w:val="left" w:pos="2376"/>
        </w:tabs>
        <w:ind w:firstLine="420"/>
        <w:jc w:val="left"/>
        <w:rPr>
          <w:rFonts w:ascii="宋体" w:hAnsi="宋体" w:eastAsia="宋体" w:cs="宋体"/>
          <w:szCs w:val="21"/>
        </w:rPr>
      </w:pPr>
      <w:r>
        <w:rPr>
          <w:rFonts w:hint="eastAsia" w:ascii="宋体" w:hAnsi="宋体" w:eastAsia="宋体" w:cs="宋体"/>
          <w:szCs w:val="21"/>
        </w:rPr>
        <w:t>要求：1.题目自拟。2.不少于 800 字。</w:t>
      </w:r>
      <w:bookmarkStart w:id="1" w:name="_GoBack"/>
      <w:bookmarkEnd w:id="1"/>
    </w:p>
    <w:sectPr>
      <w:headerReference r:id="rId6" w:type="default"/>
      <w:type w:val="continuous"/>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19F"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BBF81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AE287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AAE287C">
                    <w:pPr>
                      <w:pStyle w:val="3"/>
                    </w:pPr>
                    <w:r>
                      <w:fldChar w:fldCharType="begin"/>
                    </w:r>
                    <w:r>
                      <w:instrText xml:space="preserve"> PAGE  \* MERGEFORMAT </w:instrText>
                    </w:r>
                    <w:r>
                      <w:fldChar w:fldCharType="separate"/>
                    </w:r>
                    <w:r>
                      <w:t>1</w:t>
                    </w:r>
                    <w:r>
                      <w:fldChar w:fldCharType="end"/>
                    </w:r>
                  </w:p>
                </w:txbxContent>
              </v:textbox>
            </v:shape>
          </w:pict>
        </mc:Fallback>
      </mc:AlternateContent>
    </w:r>
  </w:p>
  <w:p w14:paraId="55650A75">
    <w:pPr>
      <w:tabs>
        <w:tab w:val="center" w:pos="4153"/>
        <w:tab w:val="right" w:pos="8306"/>
      </w:tabs>
      <w:snapToGrid w:val="0"/>
      <w:spacing w:line="240" w:lineRule="auto"/>
      <w:ind w:firstLine="0" w:firstLineChars="0"/>
      <w:jc w:val="left"/>
      <w:rPr>
        <w:rFonts w:ascii="Times New Roman" w:hAnsi="Times New Roman" w:eastAsia="宋体" w:cs="Times New Roman"/>
        <w:kern w:val="0"/>
        <w:sz w:val="2"/>
        <w:szCs w:val="2"/>
      </w:rPr>
    </w:pPr>
    <w:r>
      <w:rPr>
        <w:color w:val="FFFFFF"/>
        <w:sz w:val="2"/>
        <w:szCs w:val="2"/>
      </w:rPr>
      <w:pict>
        <v:shape id="PowerPlusWaterMarkObject1453549720" o:spid="_x0000_s2049" o:spt="136" alt="学科网 zxxk.com" type="#_x0000_t136" style="position:absolute;left:0pt;margin-left:158.95pt;margin-top:407.9pt;height:2.85pt;width:2.85pt;mso-position-horizontal-relative:margin;mso-position-vertical-relative:margin;rotation:20643840f;z-index:-251656192;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1" o:spt="75" alt="学科网 zxxk.com" type="#_x0000_t75" style="position:absolute;left:0pt;margin-left:64.05pt;margin-top:-20.75pt;height:0.05pt;width:0.05pt;z-index:251661312;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20"/>
      </w:pPr>
      <w:r>
        <w:separator/>
      </w:r>
    </w:p>
  </w:footnote>
  <w:footnote w:type="continuationSeparator" w:id="1">
    <w:p>
      <w:pPr>
        <w:spacing w:line="24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26A8E">
    <w:pPr>
      <w:pBdr>
        <w:bottom w:val="none" w:color="auto" w:sz="0" w:space="1"/>
      </w:pBdr>
      <w:snapToGrid w:val="0"/>
      <w:spacing w:line="240" w:lineRule="auto"/>
      <w:ind w:firstLine="0" w:firstLineChars="0"/>
      <w:rPr>
        <w:rFonts w:ascii="Times New Roman" w:hAnsi="Times New Roman" w:eastAsia="宋体" w:cs="Times New Roman"/>
        <w:kern w:val="0"/>
        <w:sz w:val="2"/>
        <w:szCs w:val="2"/>
      </w:rPr>
    </w:pPr>
    <w:r>
      <w:pict>
        <v:shape id="_x0000_s2052" o:spid="_x0000_s2052"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BA922"/>
    <w:multiLevelType w:val="singleLevel"/>
    <w:tmpl w:val="9C4BA922"/>
    <w:lvl w:ilvl="0" w:tentative="0">
      <w:start w:val="1"/>
      <w:numFmt w:val="decimal"/>
      <w:suff w:val="nothing"/>
      <w:lvlText w:val="（%1）"/>
      <w:lvlJc w:val="left"/>
    </w:lvl>
  </w:abstractNum>
  <w:abstractNum w:abstractNumId="1">
    <w:nsid w:val="AFD6335A"/>
    <w:multiLevelType w:val="singleLevel"/>
    <w:tmpl w:val="AFD6335A"/>
    <w:lvl w:ilvl="0" w:tentative="0">
      <w:start w:val="1"/>
      <w:numFmt w:val="decimal"/>
      <w:suff w:val="nothing"/>
      <w:lvlText w:val="（%1）"/>
      <w:lvlJc w:val="left"/>
    </w:lvl>
  </w:abstractNum>
  <w:abstractNum w:abstractNumId="2">
    <w:nsid w:val="D35F27D4"/>
    <w:multiLevelType w:val="singleLevel"/>
    <w:tmpl w:val="D35F27D4"/>
    <w:lvl w:ilvl="0" w:tentative="0">
      <w:start w:val="6"/>
      <w:numFmt w:val="decimal"/>
      <w:suff w:val="space"/>
      <w:lvlText w:val="%1."/>
      <w:lvlJc w:val="left"/>
    </w:lvl>
  </w:abstractNum>
  <w:abstractNum w:abstractNumId="3">
    <w:nsid w:val="039E2E6D"/>
    <w:multiLevelType w:val="singleLevel"/>
    <w:tmpl w:val="039E2E6D"/>
    <w:lvl w:ilvl="0" w:tentative="0">
      <w:start w:val="3"/>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6CA"/>
    <w:rsid w:val="0031736D"/>
    <w:rsid w:val="003361B7"/>
    <w:rsid w:val="00410E30"/>
    <w:rsid w:val="004151FC"/>
    <w:rsid w:val="00495AE8"/>
    <w:rsid w:val="00686DF0"/>
    <w:rsid w:val="006A56CA"/>
    <w:rsid w:val="00C02FC6"/>
    <w:rsid w:val="00C57ED0"/>
    <w:rsid w:val="00CE3770"/>
    <w:rsid w:val="00D14DBD"/>
    <w:rsid w:val="00E16677"/>
    <w:rsid w:val="00ED2FBF"/>
    <w:rsid w:val="00FD3F7F"/>
    <w:rsid w:val="05445D91"/>
    <w:rsid w:val="05A20995"/>
    <w:rsid w:val="06BA27AF"/>
    <w:rsid w:val="07066195"/>
    <w:rsid w:val="076F3599"/>
    <w:rsid w:val="088A6C4D"/>
    <w:rsid w:val="09BE25B6"/>
    <w:rsid w:val="0A9926DB"/>
    <w:rsid w:val="0B8044EA"/>
    <w:rsid w:val="0B903ADE"/>
    <w:rsid w:val="0CBE6EBB"/>
    <w:rsid w:val="116972AB"/>
    <w:rsid w:val="14B02DCD"/>
    <w:rsid w:val="157D4A1B"/>
    <w:rsid w:val="18510D4C"/>
    <w:rsid w:val="18F71640"/>
    <w:rsid w:val="193D71F3"/>
    <w:rsid w:val="1E206F43"/>
    <w:rsid w:val="268B1A7D"/>
    <w:rsid w:val="29565F0F"/>
    <w:rsid w:val="29684427"/>
    <w:rsid w:val="29726A7B"/>
    <w:rsid w:val="2BD51944"/>
    <w:rsid w:val="2C894394"/>
    <w:rsid w:val="2F594063"/>
    <w:rsid w:val="2FE409BA"/>
    <w:rsid w:val="32AE1189"/>
    <w:rsid w:val="339B617F"/>
    <w:rsid w:val="3454129D"/>
    <w:rsid w:val="356C69C1"/>
    <w:rsid w:val="35793D59"/>
    <w:rsid w:val="35916970"/>
    <w:rsid w:val="374E20FB"/>
    <w:rsid w:val="381E22EE"/>
    <w:rsid w:val="397D4DF2"/>
    <w:rsid w:val="398E5251"/>
    <w:rsid w:val="39E906DA"/>
    <w:rsid w:val="3AA20FB4"/>
    <w:rsid w:val="3D8F1598"/>
    <w:rsid w:val="3FE536F1"/>
    <w:rsid w:val="420E6F2F"/>
    <w:rsid w:val="42DC0DDB"/>
    <w:rsid w:val="46BD0F24"/>
    <w:rsid w:val="4D292BDD"/>
    <w:rsid w:val="4D4C6F9C"/>
    <w:rsid w:val="4D780068"/>
    <w:rsid w:val="4FA42C81"/>
    <w:rsid w:val="52AA4A52"/>
    <w:rsid w:val="56081A07"/>
    <w:rsid w:val="565C494F"/>
    <w:rsid w:val="5B721E85"/>
    <w:rsid w:val="5D902A97"/>
    <w:rsid w:val="5E057603"/>
    <w:rsid w:val="5E2356B9"/>
    <w:rsid w:val="5E483371"/>
    <w:rsid w:val="607E751E"/>
    <w:rsid w:val="60956D42"/>
    <w:rsid w:val="61C85C8A"/>
    <w:rsid w:val="6BE4292B"/>
    <w:rsid w:val="70C44AD9"/>
    <w:rsid w:val="718C78A0"/>
    <w:rsid w:val="73C13552"/>
    <w:rsid w:val="79515378"/>
    <w:rsid w:val="7C3760E1"/>
    <w:rsid w:val="7C8B6DF3"/>
    <w:rsid w:val="7C9B5288"/>
    <w:rsid w:val="7E431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00" w:lineRule="exact"/>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unhideWhenUsed/>
    <w:qFormat/>
    <w:uiPriority w:val="99"/>
    <w:pPr>
      <w:tabs>
        <w:tab w:val="center" w:pos="4153"/>
        <w:tab w:val="right" w:pos="8306"/>
      </w:tabs>
      <w:snapToGrid w:val="0"/>
      <w:spacing w:line="240" w:lineRule="atLeast"/>
      <w:jc w:val="center"/>
    </w:pPr>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7245</Words>
  <Characters>7408</Characters>
  <Lines>66</Lines>
  <Paragraphs>18</Paragraphs>
  <TotalTime>1</TotalTime>
  <ScaleCrop>false</ScaleCrop>
  <LinksUpToDate>false</LinksUpToDate>
  <CharactersWithSpaces>8191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2025-03-18T08:14:00Z</dcterms:created>
  <dc:creator>贾冬梅</dc:creator>
  <cp:lastModifiedBy>何京应</cp:lastModifiedBy>
  <cp:lastPrinted>2025-03-19T01:42:00Z</cp:lastPrinted>
  <dcterms:modified xsi:type="dcterms:W3CDTF">2025-04-24T01:00:21Z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eyJoZGlkIjoiMmQyOWI4MTA5ZjUxOTVhZDRlNGViNjg4YmFkOWNhMjAiLCJ1c2VySWQiOiI3NjQ3NDAxODcifQ==</vt:lpwstr>
  </property>
  <property fmtid="{D5CDD505-2E9C-101B-9397-08002B2CF9AE}" pid="3" name="KSOProductBuildVer">
    <vt:lpwstr>2052-12.1.0.20784</vt:lpwstr>
  </property>
  <property fmtid="{D5CDD505-2E9C-101B-9397-08002B2CF9AE}" pid="4" name="ICV">
    <vt:lpwstr>24A1CC0106E7497FAD54FCFA3F8C6EF5_12</vt:lpwstr>
  </property>
</Properties>
</file>